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8239B8" w14:textId="49970688" w:rsidR="00781563" w:rsidRPr="00A0119C" w:rsidRDefault="001C105F" w:rsidP="00112737">
      <w:pPr>
        <w:jc w:val="center"/>
        <w:rPr>
          <w:b/>
          <w:bCs/>
          <w:color w:val="2E74B5"/>
          <w:sz w:val="32"/>
          <w:szCs w:val="32"/>
        </w:rPr>
      </w:pPr>
      <w:r w:rsidRPr="00A0119C">
        <w:rPr>
          <w:b/>
          <w:bCs/>
          <w:color w:val="2E74B5"/>
          <w:sz w:val="32"/>
          <w:szCs w:val="32"/>
        </w:rPr>
        <w:t>P</w:t>
      </w:r>
      <w:r w:rsidR="00781563" w:rsidRPr="00A0119C">
        <w:rPr>
          <w:b/>
          <w:bCs/>
          <w:color w:val="2E74B5"/>
          <w:sz w:val="32"/>
          <w:szCs w:val="32"/>
        </w:rPr>
        <w:t xml:space="preserve">racovní příručka </w:t>
      </w:r>
      <w:r w:rsidRPr="00A0119C">
        <w:rPr>
          <w:b/>
          <w:bCs/>
          <w:color w:val="2E74B5"/>
          <w:sz w:val="32"/>
          <w:szCs w:val="32"/>
        </w:rPr>
        <w:t xml:space="preserve">pro žadatele </w:t>
      </w:r>
      <w:r w:rsidR="00781563" w:rsidRPr="00A0119C">
        <w:rPr>
          <w:b/>
          <w:bCs/>
          <w:color w:val="2E74B5"/>
          <w:sz w:val="32"/>
          <w:szCs w:val="32"/>
        </w:rPr>
        <w:t>k posouzení veřejné podpory u</w:t>
      </w:r>
      <w:r w:rsidR="006267D9">
        <w:rPr>
          <w:b/>
          <w:bCs/>
          <w:color w:val="2E74B5"/>
          <w:sz w:val="32"/>
          <w:szCs w:val="32"/>
        </w:rPr>
        <w:t> </w:t>
      </w:r>
      <w:r w:rsidR="00781563" w:rsidRPr="00A0119C">
        <w:rPr>
          <w:b/>
          <w:bCs/>
          <w:color w:val="2E74B5"/>
          <w:sz w:val="32"/>
          <w:szCs w:val="32"/>
        </w:rPr>
        <w:t xml:space="preserve">projektů </w:t>
      </w:r>
      <w:r w:rsidR="006072E2" w:rsidRPr="00A0119C">
        <w:rPr>
          <w:b/>
          <w:bCs/>
          <w:color w:val="2E74B5"/>
          <w:sz w:val="32"/>
          <w:szCs w:val="32"/>
        </w:rPr>
        <w:t xml:space="preserve">v oblasti ochrany přírody a krajiny, konkrétně </w:t>
      </w:r>
      <w:r w:rsidR="005176F2" w:rsidRPr="00A0119C">
        <w:rPr>
          <w:b/>
          <w:bCs/>
          <w:color w:val="2E74B5"/>
          <w:sz w:val="32"/>
          <w:szCs w:val="32"/>
        </w:rPr>
        <w:t xml:space="preserve">ve </w:t>
      </w:r>
      <w:r w:rsidRPr="00A0119C">
        <w:rPr>
          <w:b/>
          <w:bCs/>
          <w:color w:val="2E74B5"/>
          <w:sz w:val="32"/>
          <w:szCs w:val="32"/>
        </w:rPr>
        <w:t>specifickém cíli</w:t>
      </w:r>
      <w:r w:rsidR="005176F2" w:rsidRPr="00A0119C">
        <w:rPr>
          <w:b/>
          <w:bCs/>
          <w:color w:val="2E74B5"/>
          <w:sz w:val="32"/>
          <w:szCs w:val="32"/>
        </w:rPr>
        <w:t xml:space="preserve"> 1.3 a 1.6 </w:t>
      </w:r>
      <w:r w:rsidRPr="00A0119C">
        <w:rPr>
          <w:b/>
          <w:bCs/>
          <w:color w:val="2E74B5"/>
          <w:sz w:val="32"/>
          <w:szCs w:val="32"/>
        </w:rPr>
        <w:t>Operační</w:t>
      </w:r>
      <w:r w:rsidR="006072E2" w:rsidRPr="00A0119C">
        <w:rPr>
          <w:b/>
          <w:bCs/>
          <w:color w:val="2E74B5"/>
          <w:sz w:val="32"/>
          <w:szCs w:val="32"/>
        </w:rPr>
        <w:t xml:space="preserve">ho </w:t>
      </w:r>
      <w:r w:rsidRPr="00A0119C">
        <w:rPr>
          <w:b/>
          <w:bCs/>
          <w:color w:val="2E74B5"/>
          <w:sz w:val="32"/>
          <w:szCs w:val="32"/>
        </w:rPr>
        <w:t>programu Životní prostředí</w:t>
      </w:r>
      <w:r w:rsidR="005176F2" w:rsidRPr="00A0119C">
        <w:rPr>
          <w:b/>
          <w:bCs/>
          <w:color w:val="2E74B5"/>
          <w:sz w:val="32"/>
          <w:szCs w:val="32"/>
        </w:rPr>
        <w:t xml:space="preserve"> 2021-2027</w:t>
      </w:r>
    </w:p>
    <w:p w14:paraId="50ED3CA8" w14:textId="27E0467C" w:rsidR="00781563" w:rsidRPr="00A0119C" w:rsidRDefault="00781563" w:rsidP="00112737">
      <w:pPr>
        <w:jc w:val="center"/>
        <w:rPr>
          <w:b/>
          <w:bCs/>
          <w:color w:val="2E74B5"/>
          <w:sz w:val="28"/>
          <w:szCs w:val="28"/>
        </w:rPr>
      </w:pPr>
      <w:r w:rsidRPr="00A0119C">
        <w:rPr>
          <w:b/>
          <w:bCs/>
          <w:color w:val="2E74B5"/>
          <w:sz w:val="28"/>
          <w:szCs w:val="28"/>
        </w:rPr>
        <w:t xml:space="preserve">Verze – </w:t>
      </w:r>
      <w:r w:rsidR="00632357" w:rsidRPr="00A0119C">
        <w:rPr>
          <w:b/>
          <w:bCs/>
          <w:color w:val="2E74B5"/>
          <w:sz w:val="28"/>
          <w:szCs w:val="28"/>
        </w:rPr>
        <w:t>červen</w:t>
      </w:r>
      <w:r w:rsidR="008504AB" w:rsidRPr="00A0119C">
        <w:rPr>
          <w:b/>
          <w:bCs/>
          <w:color w:val="2E74B5"/>
          <w:sz w:val="28"/>
          <w:szCs w:val="28"/>
        </w:rPr>
        <w:t>ec</w:t>
      </w:r>
      <w:r w:rsidR="00AB33A9" w:rsidRPr="00A0119C">
        <w:rPr>
          <w:b/>
          <w:bCs/>
          <w:color w:val="2E74B5"/>
          <w:sz w:val="28"/>
          <w:szCs w:val="28"/>
        </w:rPr>
        <w:t xml:space="preserve"> </w:t>
      </w:r>
      <w:r w:rsidRPr="00A0119C">
        <w:rPr>
          <w:b/>
          <w:bCs/>
          <w:color w:val="2E74B5"/>
          <w:sz w:val="28"/>
          <w:szCs w:val="28"/>
        </w:rPr>
        <w:t>20</w:t>
      </w:r>
      <w:r w:rsidR="00AB33A9" w:rsidRPr="00A0119C">
        <w:rPr>
          <w:b/>
          <w:bCs/>
          <w:color w:val="2E74B5"/>
          <w:sz w:val="28"/>
          <w:szCs w:val="28"/>
        </w:rPr>
        <w:t>22</w:t>
      </w:r>
    </w:p>
    <w:p w14:paraId="383CD9B1" w14:textId="77777777" w:rsidR="00781563" w:rsidRPr="00A0119C" w:rsidRDefault="00781563" w:rsidP="00112737">
      <w:pPr>
        <w:pStyle w:val="Nadpisobsahu"/>
        <w:jc w:val="both"/>
      </w:pPr>
      <w:r w:rsidRPr="00A0119C">
        <w:t>Obsah</w:t>
      </w:r>
    </w:p>
    <w:p w14:paraId="20E296BF" w14:textId="0AFA81AD" w:rsidR="00A15427" w:rsidRPr="00A0119C" w:rsidRDefault="00781563" w:rsidP="00112737">
      <w:pPr>
        <w:pStyle w:val="Obsah2"/>
        <w:jc w:val="both"/>
        <w:rPr>
          <w:rFonts w:asciiTheme="minorHAnsi" w:eastAsiaTheme="minorEastAsia" w:hAnsiTheme="minorHAnsi" w:cstheme="minorBidi"/>
          <w:noProof/>
          <w:lang w:eastAsia="cs-CZ"/>
        </w:rPr>
      </w:pPr>
      <w:r w:rsidRPr="00A0119C">
        <w:fldChar w:fldCharType="begin"/>
      </w:r>
      <w:r w:rsidRPr="00A0119C">
        <w:instrText xml:space="preserve"> TOC \o "1-3" \h \z \u </w:instrText>
      </w:r>
      <w:r w:rsidRPr="00A0119C">
        <w:fldChar w:fldCharType="separate"/>
      </w:r>
      <w:hyperlink w:anchor="_Toc104990923" w:history="1">
        <w:r w:rsidR="00A15427" w:rsidRPr="00A0119C">
          <w:rPr>
            <w:rStyle w:val="Hypertextovodkaz"/>
            <w:b/>
            <w:bCs/>
            <w:noProof/>
          </w:rPr>
          <w:t>Úvod</w:t>
        </w:r>
        <w:r w:rsidR="00A15427" w:rsidRPr="00A0119C">
          <w:rPr>
            <w:noProof/>
            <w:webHidden/>
          </w:rPr>
          <w:tab/>
        </w:r>
        <w:r w:rsidR="00A15427" w:rsidRPr="00A0119C">
          <w:rPr>
            <w:noProof/>
            <w:webHidden/>
          </w:rPr>
          <w:fldChar w:fldCharType="begin"/>
        </w:r>
        <w:r w:rsidR="00A15427" w:rsidRPr="00A0119C">
          <w:rPr>
            <w:noProof/>
            <w:webHidden/>
          </w:rPr>
          <w:instrText xml:space="preserve"> PAGEREF _Toc104990923 \h </w:instrText>
        </w:r>
        <w:r w:rsidR="00A15427" w:rsidRPr="00A0119C">
          <w:rPr>
            <w:noProof/>
            <w:webHidden/>
          </w:rPr>
        </w:r>
        <w:r w:rsidR="00A15427" w:rsidRPr="00A0119C">
          <w:rPr>
            <w:noProof/>
            <w:webHidden/>
          </w:rPr>
          <w:fldChar w:fldCharType="separate"/>
        </w:r>
        <w:r w:rsidR="00A0119C">
          <w:rPr>
            <w:noProof/>
            <w:webHidden/>
          </w:rPr>
          <w:t>1</w:t>
        </w:r>
        <w:r w:rsidR="00A15427" w:rsidRPr="00A0119C">
          <w:rPr>
            <w:noProof/>
            <w:webHidden/>
          </w:rPr>
          <w:fldChar w:fldCharType="end"/>
        </w:r>
      </w:hyperlink>
    </w:p>
    <w:p w14:paraId="2FBDD775" w14:textId="524D139F" w:rsidR="00A15427" w:rsidRPr="00A0119C" w:rsidRDefault="0016750E" w:rsidP="00112737">
      <w:pPr>
        <w:pStyle w:val="Obsah2"/>
        <w:jc w:val="both"/>
        <w:rPr>
          <w:rFonts w:asciiTheme="minorHAnsi" w:eastAsiaTheme="minorEastAsia" w:hAnsiTheme="minorHAnsi" w:cstheme="minorBidi"/>
          <w:noProof/>
          <w:lang w:eastAsia="cs-CZ"/>
        </w:rPr>
      </w:pPr>
      <w:hyperlink w:anchor="_Toc104990924" w:history="1">
        <w:r w:rsidR="00A15427" w:rsidRPr="00A0119C">
          <w:rPr>
            <w:rStyle w:val="Hypertextovodkaz"/>
            <w:b/>
            <w:bCs/>
            <w:noProof/>
          </w:rPr>
          <w:t>Rozdělení projektů na základě osoby žadatele</w:t>
        </w:r>
        <w:r w:rsidR="00A15427" w:rsidRPr="00A0119C">
          <w:rPr>
            <w:noProof/>
            <w:webHidden/>
          </w:rPr>
          <w:tab/>
        </w:r>
        <w:r w:rsidR="00A15427" w:rsidRPr="00A0119C">
          <w:rPr>
            <w:noProof/>
            <w:webHidden/>
          </w:rPr>
          <w:fldChar w:fldCharType="begin"/>
        </w:r>
        <w:r w:rsidR="00A15427" w:rsidRPr="00A0119C">
          <w:rPr>
            <w:noProof/>
            <w:webHidden/>
          </w:rPr>
          <w:instrText xml:space="preserve"> PAGEREF _Toc104990924 \h </w:instrText>
        </w:r>
        <w:r w:rsidR="00A15427" w:rsidRPr="00A0119C">
          <w:rPr>
            <w:noProof/>
            <w:webHidden/>
          </w:rPr>
        </w:r>
        <w:r w:rsidR="00A15427" w:rsidRPr="00A0119C">
          <w:rPr>
            <w:noProof/>
            <w:webHidden/>
          </w:rPr>
          <w:fldChar w:fldCharType="separate"/>
        </w:r>
        <w:r w:rsidR="00A0119C">
          <w:rPr>
            <w:noProof/>
            <w:webHidden/>
          </w:rPr>
          <w:t>2</w:t>
        </w:r>
        <w:r w:rsidR="00A15427" w:rsidRPr="00A0119C">
          <w:rPr>
            <w:noProof/>
            <w:webHidden/>
          </w:rPr>
          <w:fldChar w:fldCharType="end"/>
        </w:r>
      </w:hyperlink>
    </w:p>
    <w:p w14:paraId="20FF7494" w14:textId="504E0EA4" w:rsidR="00A15427" w:rsidRPr="00A0119C" w:rsidRDefault="0016750E" w:rsidP="00112737">
      <w:pPr>
        <w:pStyle w:val="Obsah3"/>
        <w:jc w:val="both"/>
        <w:rPr>
          <w:rFonts w:asciiTheme="minorHAnsi" w:eastAsiaTheme="minorEastAsia" w:hAnsiTheme="minorHAnsi" w:cstheme="minorBidi"/>
          <w:noProof/>
          <w:lang w:eastAsia="cs-CZ"/>
        </w:rPr>
      </w:pPr>
      <w:hyperlink w:anchor="_Toc104990925" w:history="1">
        <w:r w:rsidR="00A15427" w:rsidRPr="00A0119C">
          <w:rPr>
            <w:rStyle w:val="Hypertextovodkaz"/>
            <w:b/>
            <w:bCs/>
            <w:noProof/>
          </w:rPr>
          <w:t>Žadatel – veřejná a další nepodnikatelská sféra, projekty nezakládající veřejnou podporu</w:t>
        </w:r>
        <w:r w:rsidR="00A15427" w:rsidRPr="00A0119C">
          <w:rPr>
            <w:noProof/>
            <w:webHidden/>
          </w:rPr>
          <w:tab/>
        </w:r>
        <w:r w:rsidR="00A15427" w:rsidRPr="00A0119C">
          <w:rPr>
            <w:noProof/>
            <w:webHidden/>
          </w:rPr>
          <w:fldChar w:fldCharType="begin"/>
        </w:r>
        <w:r w:rsidR="00A15427" w:rsidRPr="00A0119C">
          <w:rPr>
            <w:noProof/>
            <w:webHidden/>
          </w:rPr>
          <w:instrText xml:space="preserve"> PAGEREF _Toc104990925 \h </w:instrText>
        </w:r>
        <w:r w:rsidR="00A15427" w:rsidRPr="00A0119C">
          <w:rPr>
            <w:noProof/>
            <w:webHidden/>
          </w:rPr>
        </w:r>
        <w:r w:rsidR="00A15427" w:rsidRPr="00A0119C">
          <w:rPr>
            <w:noProof/>
            <w:webHidden/>
          </w:rPr>
          <w:fldChar w:fldCharType="separate"/>
        </w:r>
        <w:r w:rsidR="00A0119C">
          <w:rPr>
            <w:noProof/>
            <w:webHidden/>
          </w:rPr>
          <w:t>2</w:t>
        </w:r>
        <w:r w:rsidR="00A15427" w:rsidRPr="00A0119C">
          <w:rPr>
            <w:noProof/>
            <w:webHidden/>
          </w:rPr>
          <w:fldChar w:fldCharType="end"/>
        </w:r>
      </w:hyperlink>
    </w:p>
    <w:p w14:paraId="032819C7" w14:textId="1A50BC0F" w:rsidR="00A15427" w:rsidRPr="00A0119C" w:rsidRDefault="0016750E" w:rsidP="00112737">
      <w:pPr>
        <w:pStyle w:val="Obsah3"/>
        <w:jc w:val="both"/>
        <w:rPr>
          <w:rFonts w:asciiTheme="minorHAnsi" w:eastAsiaTheme="minorEastAsia" w:hAnsiTheme="minorHAnsi" w:cstheme="minorBidi"/>
          <w:noProof/>
          <w:lang w:eastAsia="cs-CZ"/>
        </w:rPr>
      </w:pPr>
      <w:hyperlink w:anchor="_Toc104990926" w:history="1">
        <w:r w:rsidR="00A15427" w:rsidRPr="00A0119C">
          <w:rPr>
            <w:rStyle w:val="Hypertextovodkaz"/>
            <w:b/>
            <w:bCs/>
            <w:noProof/>
          </w:rPr>
          <w:t>Žadatel – státní podnik LČR, VLS a podniky povodí</w:t>
        </w:r>
        <w:r w:rsidR="00A15427" w:rsidRPr="00A0119C">
          <w:rPr>
            <w:noProof/>
            <w:webHidden/>
          </w:rPr>
          <w:tab/>
        </w:r>
        <w:r w:rsidR="00A15427" w:rsidRPr="00A0119C">
          <w:rPr>
            <w:noProof/>
            <w:webHidden/>
          </w:rPr>
          <w:fldChar w:fldCharType="begin"/>
        </w:r>
        <w:r w:rsidR="00A15427" w:rsidRPr="00A0119C">
          <w:rPr>
            <w:noProof/>
            <w:webHidden/>
          </w:rPr>
          <w:instrText xml:space="preserve"> PAGEREF _Toc104990926 \h </w:instrText>
        </w:r>
        <w:r w:rsidR="00A15427" w:rsidRPr="00A0119C">
          <w:rPr>
            <w:noProof/>
            <w:webHidden/>
          </w:rPr>
        </w:r>
        <w:r w:rsidR="00A15427" w:rsidRPr="00A0119C">
          <w:rPr>
            <w:noProof/>
            <w:webHidden/>
          </w:rPr>
          <w:fldChar w:fldCharType="separate"/>
        </w:r>
        <w:r w:rsidR="00A0119C">
          <w:rPr>
            <w:noProof/>
            <w:webHidden/>
          </w:rPr>
          <w:t>4</w:t>
        </w:r>
        <w:r w:rsidR="00A15427" w:rsidRPr="00A0119C">
          <w:rPr>
            <w:noProof/>
            <w:webHidden/>
          </w:rPr>
          <w:fldChar w:fldCharType="end"/>
        </w:r>
      </w:hyperlink>
    </w:p>
    <w:p w14:paraId="347189C3" w14:textId="5A809EC6" w:rsidR="00A15427" w:rsidRPr="00A0119C" w:rsidRDefault="0016750E" w:rsidP="00112737">
      <w:pPr>
        <w:pStyle w:val="Obsah3"/>
        <w:jc w:val="both"/>
        <w:rPr>
          <w:rFonts w:asciiTheme="minorHAnsi" w:eastAsiaTheme="minorEastAsia" w:hAnsiTheme="minorHAnsi" w:cstheme="minorBidi"/>
          <w:noProof/>
          <w:lang w:eastAsia="cs-CZ"/>
        </w:rPr>
      </w:pPr>
      <w:hyperlink w:anchor="_Toc104990927" w:history="1">
        <w:r w:rsidR="00A15427" w:rsidRPr="00A0119C">
          <w:rPr>
            <w:rStyle w:val="Hypertextovodkaz"/>
            <w:b/>
            <w:bCs/>
            <w:noProof/>
          </w:rPr>
          <w:t>Žadatel – podnik činný v jiném odvětví než zemědělství, akvakultura a lesnictví</w:t>
        </w:r>
        <w:r w:rsidR="00A15427" w:rsidRPr="00A0119C">
          <w:rPr>
            <w:noProof/>
            <w:webHidden/>
          </w:rPr>
          <w:tab/>
        </w:r>
        <w:r w:rsidR="00A15427" w:rsidRPr="00A0119C">
          <w:rPr>
            <w:noProof/>
            <w:webHidden/>
          </w:rPr>
          <w:fldChar w:fldCharType="begin"/>
        </w:r>
        <w:r w:rsidR="00A15427" w:rsidRPr="00A0119C">
          <w:rPr>
            <w:noProof/>
            <w:webHidden/>
          </w:rPr>
          <w:instrText xml:space="preserve"> PAGEREF _Toc104990927 \h </w:instrText>
        </w:r>
        <w:r w:rsidR="00A15427" w:rsidRPr="00A0119C">
          <w:rPr>
            <w:noProof/>
            <w:webHidden/>
          </w:rPr>
        </w:r>
        <w:r w:rsidR="00A15427" w:rsidRPr="00A0119C">
          <w:rPr>
            <w:noProof/>
            <w:webHidden/>
          </w:rPr>
          <w:fldChar w:fldCharType="separate"/>
        </w:r>
        <w:r w:rsidR="00A0119C">
          <w:rPr>
            <w:noProof/>
            <w:webHidden/>
          </w:rPr>
          <w:t>4</w:t>
        </w:r>
        <w:r w:rsidR="00A15427" w:rsidRPr="00A0119C">
          <w:rPr>
            <w:noProof/>
            <w:webHidden/>
          </w:rPr>
          <w:fldChar w:fldCharType="end"/>
        </w:r>
      </w:hyperlink>
    </w:p>
    <w:p w14:paraId="02BEC69A" w14:textId="7A00AA94" w:rsidR="00A15427" w:rsidRPr="00A0119C" w:rsidRDefault="0016750E" w:rsidP="00112737">
      <w:pPr>
        <w:pStyle w:val="Obsah3"/>
        <w:jc w:val="both"/>
        <w:rPr>
          <w:rFonts w:asciiTheme="minorHAnsi" w:eastAsiaTheme="minorEastAsia" w:hAnsiTheme="minorHAnsi" w:cstheme="minorBidi"/>
          <w:noProof/>
          <w:lang w:eastAsia="cs-CZ"/>
        </w:rPr>
      </w:pPr>
      <w:hyperlink w:anchor="_Toc104990928" w:history="1">
        <w:r w:rsidR="00A15427" w:rsidRPr="00A0119C">
          <w:rPr>
            <w:rStyle w:val="Hypertextovodkaz"/>
            <w:b/>
            <w:bCs/>
            <w:noProof/>
          </w:rPr>
          <w:t>Žadatel – podnik činný v odvětví zemědělství, lesnictví a akvakultura</w:t>
        </w:r>
        <w:r w:rsidR="00A15427" w:rsidRPr="00A0119C">
          <w:rPr>
            <w:noProof/>
            <w:webHidden/>
          </w:rPr>
          <w:tab/>
        </w:r>
        <w:r w:rsidR="00A15427" w:rsidRPr="00A0119C">
          <w:rPr>
            <w:noProof/>
            <w:webHidden/>
          </w:rPr>
          <w:fldChar w:fldCharType="begin"/>
        </w:r>
        <w:r w:rsidR="00A15427" w:rsidRPr="00A0119C">
          <w:rPr>
            <w:noProof/>
            <w:webHidden/>
          </w:rPr>
          <w:instrText xml:space="preserve"> PAGEREF _Toc104990928 \h </w:instrText>
        </w:r>
        <w:r w:rsidR="00A15427" w:rsidRPr="00A0119C">
          <w:rPr>
            <w:noProof/>
            <w:webHidden/>
          </w:rPr>
        </w:r>
        <w:r w:rsidR="00A15427" w:rsidRPr="00A0119C">
          <w:rPr>
            <w:noProof/>
            <w:webHidden/>
          </w:rPr>
          <w:fldChar w:fldCharType="separate"/>
        </w:r>
        <w:r w:rsidR="00A0119C">
          <w:rPr>
            <w:noProof/>
            <w:webHidden/>
          </w:rPr>
          <w:t>5</w:t>
        </w:r>
        <w:r w:rsidR="00A15427" w:rsidRPr="00A0119C">
          <w:rPr>
            <w:noProof/>
            <w:webHidden/>
          </w:rPr>
          <w:fldChar w:fldCharType="end"/>
        </w:r>
      </w:hyperlink>
    </w:p>
    <w:p w14:paraId="6BD5B45F" w14:textId="40CB7C7C" w:rsidR="00A15427" w:rsidRPr="00A0119C" w:rsidRDefault="0016750E" w:rsidP="00112737">
      <w:pPr>
        <w:pStyle w:val="Obsah3"/>
        <w:jc w:val="both"/>
        <w:rPr>
          <w:rFonts w:asciiTheme="minorHAnsi" w:eastAsiaTheme="minorEastAsia" w:hAnsiTheme="minorHAnsi" w:cstheme="minorBidi"/>
          <w:noProof/>
          <w:lang w:eastAsia="cs-CZ"/>
        </w:rPr>
      </w:pPr>
      <w:hyperlink w:anchor="_Toc104990929" w:history="1">
        <w:r w:rsidR="00A15427" w:rsidRPr="00A0119C">
          <w:rPr>
            <w:rStyle w:val="Hypertextovodkaz"/>
            <w:b/>
            <w:bCs/>
            <w:noProof/>
          </w:rPr>
          <w:t>Nevládní a neziskové organizace</w:t>
        </w:r>
        <w:r w:rsidR="00A15427" w:rsidRPr="00A0119C">
          <w:rPr>
            <w:noProof/>
            <w:webHidden/>
          </w:rPr>
          <w:tab/>
        </w:r>
        <w:r w:rsidR="00A15427" w:rsidRPr="00A0119C">
          <w:rPr>
            <w:noProof/>
            <w:webHidden/>
          </w:rPr>
          <w:fldChar w:fldCharType="begin"/>
        </w:r>
        <w:r w:rsidR="00A15427" w:rsidRPr="00A0119C">
          <w:rPr>
            <w:noProof/>
            <w:webHidden/>
          </w:rPr>
          <w:instrText xml:space="preserve"> PAGEREF _Toc104990929 \h </w:instrText>
        </w:r>
        <w:r w:rsidR="00A15427" w:rsidRPr="00A0119C">
          <w:rPr>
            <w:noProof/>
            <w:webHidden/>
          </w:rPr>
        </w:r>
        <w:r w:rsidR="00A15427" w:rsidRPr="00A0119C">
          <w:rPr>
            <w:noProof/>
            <w:webHidden/>
          </w:rPr>
          <w:fldChar w:fldCharType="separate"/>
        </w:r>
        <w:r w:rsidR="00A0119C">
          <w:rPr>
            <w:noProof/>
            <w:webHidden/>
          </w:rPr>
          <w:t>5</w:t>
        </w:r>
        <w:r w:rsidR="00A15427" w:rsidRPr="00A0119C">
          <w:rPr>
            <w:noProof/>
            <w:webHidden/>
          </w:rPr>
          <w:fldChar w:fldCharType="end"/>
        </w:r>
      </w:hyperlink>
    </w:p>
    <w:p w14:paraId="007583B9" w14:textId="06FEE13D" w:rsidR="00A15427" w:rsidRPr="00A0119C" w:rsidRDefault="0016750E" w:rsidP="00112737">
      <w:pPr>
        <w:pStyle w:val="Obsah3"/>
        <w:jc w:val="both"/>
        <w:rPr>
          <w:rFonts w:asciiTheme="minorHAnsi" w:eastAsiaTheme="minorEastAsia" w:hAnsiTheme="minorHAnsi" w:cstheme="minorBidi"/>
          <w:noProof/>
          <w:lang w:eastAsia="cs-CZ"/>
        </w:rPr>
      </w:pPr>
      <w:hyperlink w:anchor="_Toc104990930" w:history="1">
        <w:r w:rsidR="00A15427" w:rsidRPr="00A0119C">
          <w:rPr>
            <w:rStyle w:val="Hypertextovodkaz"/>
            <w:b/>
            <w:bCs/>
            <w:noProof/>
          </w:rPr>
          <w:t>Fyzické osoby</w:t>
        </w:r>
        <w:r w:rsidR="00A15427" w:rsidRPr="00A0119C">
          <w:rPr>
            <w:noProof/>
            <w:webHidden/>
          </w:rPr>
          <w:tab/>
        </w:r>
        <w:r w:rsidR="00A15427" w:rsidRPr="00A0119C">
          <w:rPr>
            <w:noProof/>
            <w:webHidden/>
          </w:rPr>
          <w:fldChar w:fldCharType="begin"/>
        </w:r>
        <w:r w:rsidR="00A15427" w:rsidRPr="00A0119C">
          <w:rPr>
            <w:noProof/>
            <w:webHidden/>
          </w:rPr>
          <w:instrText xml:space="preserve"> PAGEREF _Toc104990930 \h </w:instrText>
        </w:r>
        <w:r w:rsidR="00A15427" w:rsidRPr="00A0119C">
          <w:rPr>
            <w:noProof/>
            <w:webHidden/>
          </w:rPr>
        </w:r>
        <w:r w:rsidR="00A15427" w:rsidRPr="00A0119C">
          <w:rPr>
            <w:noProof/>
            <w:webHidden/>
          </w:rPr>
          <w:fldChar w:fldCharType="separate"/>
        </w:r>
        <w:r w:rsidR="00A0119C">
          <w:rPr>
            <w:noProof/>
            <w:webHidden/>
          </w:rPr>
          <w:t>6</w:t>
        </w:r>
        <w:r w:rsidR="00A15427" w:rsidRPr="00A0119C">
          <w:rPr>
            <w:noProof/>
            <w:webHidden/>
          </w:rPr>
          <w:fldChar w:fldCharType="end"/>
        </w:r>
      </w:hyperlink>
    </w:p>
    <w:p w14:paraId="374B0748" w14:textId="1B20F883" w:rsidR="00A15427" w:rsidRPr="00A0119C" w:rsidRDefault="0016750E" w:rsidP="00112737">
      <w:pPr>
        <w:pStyle w:val="Obsah2"/>
        <w:jc w:val="both"/>
        <w:rPr>
          <w:rFonts w:asciiTheme="minorHAnsi" w:eastAsiaTheme="minorEastAsia" w:hAnsiTheme="minorHAnsi" w:cstheme="minorBidi"/>
          <w:noProof/>
          <w:lang w:eastAsia="cs-CZ"/>
        </w:rPr>
      </w:pPr>
      <w:hyperlink w:anchor="_Toc104990931" w:history="1">
        <w:r w:rsidR="00A15427" w:rsidRPr="00A0119C">
          <w:rPr>
            <w:rStyle w:val="Hypertextovodkaz"/>
            <w:b/>
            <w:bCs/>
            <w:noProof/>
          </w:rPr>
          <w:t>Příloha 1 – Způsobilost výdajů pro VP</w:t>
        </w:r>
        <w:r w:rsidR="00A15427" w:rsidRPr="00A0119C">
          <w:rPr>
            <w:noProof/>
            <w:webHidden/>
          </w:rPr>
          <w:tab/>
        </w:r>
        <w:r w:rsidR="00A15427" w:rsidRPr="00A0119C">
          <w:rPr>
            <w:noProof/>
            <w:webHidden/>
          </w:rPr>
          <w:fldChar w:fldCharType="begin"/>
        </w:r>
        <w:r w:rsidR="00A15427" w:rsidRPr="00A0119C">
          <w:rPr>
            <w:noProof/>
            <w:webHidden/>
          </w:rPr>
          <w:instrText xml:space="preserve"> PAGEREF _Toc104990931 \h </w:instrText>
        </w:r>
        <w:r w:rsidR="00A15427" w:rsidRPr="00A0119C">
          <w:rPr>
            <w:noProof/>
            <w:webHidden/>
          </w:rPr>
        </w:r>
        <w:r w:rsidR="00A15427" w:rsidRPr="00A0119C">
          <w:rPr>
            <w:noProof/>
            <w:webHidden/>
          </w:rPr>
          <w:fldChar w:fldCharType="separate"/>
        </w:r>
        <w:r w:rsidR="00A0119C">
          <w:rPr>
            <w:noProof/>
            <w:webHidden/>
          </w:rPr>
          <w:t>7</w:t>
        </w:r>
        <w:r w:rsidR="00A15427" w:rsidRPr="00A0119C">
          <w:rPr>
            <w:noProof/>
            <w:webHidden/>
          </w:rPr>
          <w:fldChar w:fldCharType="end"/>
        </w:r>
      </w:hyperlink>
    </w:p>
    <w:p w14:paraId="54631C0A" w14:textId="49EBF9E5" w:rsidR="00A15427" w:rsidRPr="00A0119C" w:rsidRDefault="0016750E" w:rsidP="00112737">
      <w:pPr>
        <w:pStyle w:val="Obsah2"/>
        <w:jc w:val="both"/>
        <w:rPr>
          <w:rFonts w:asciiTheme="minorHAnsi" w:eastAsiaTheme="minorEastAsia" w:hAnsiTheme="minorHAnsi" w:cstheme="minorBidi"/>
          <w:noProof/>
          <w:lang w:eastAsia="cs-CZ"/>
        </w:rPr>
      </w:pPr>
      <w:hyperlink w:anchor="_Toc104990932" w:history="1">
        <w:r w:rsidR="00A15427" w:rsidRPr="00A0119C">
          <w:rPr>
            <w:rStyle w:val="Hypertextovodkaz"/>
            <w:b/>
            <w:bCs/>
            <w:noProof/>
          </w:rPr>
          <w:t>Příloha 2 – Specifické přílohy požadované pro VP</w:t>
        </w:r>
        <w:r w:rsidR="00A15427" w:rsidRPr="00A0119C">
          <w:rPr>
            <w:noProof/>
            <w:webHidden/>
          </w:rPr>
          <w:tab/>
        </w:r>
        <w:r w:rsidR="00A15427" w:rsidRPr="00A0119C">
          <w:rPr>
            <w:noProof/>
            <w:webHidden/>
          </w:rPr>
          <w:fldChar w:fldCharType="begin"/>
        </w:r>
        <w:r w:rsidR="00A15427" w:rsidRPr="00A0119C">
          <w:rPr>
            <w:noProof/>
            <w:webHidden/>
          </w:rPr>
          <w:instrText xml:space="preserve"> PAGEREF _Toc104990932 \h </w:instrText>
        </w:r>
        <w:r w:rsidR="00A15427" w:rsidRPr="00A0119C">
          <w:rPr>
            <w:noProof/>
            <w:webHidden/>
          </w:rPr>
        </w:r>
        <w:r w:rsidR="00A15427" w:rsidRPr="00A0119C">
          <w:rPr>
            <w:noProof/>
            <w:webHidden/>
          </w:rPr>
          <w:fldChar w:fldCharType="separate"/>
        </w:r>
        <w:r w:rsidR="00A0119C">
          <w:rPr>
            <w:noProof/>
            <w:webHidden/>
          </w:rPr>
          <w:t>8</w:t>
        </w:r>
        <w:r w:rsidR="00A15427" w:rsidRPr="00A0119C">
          <w:rPr>
            <w:noProof/>
            <w:webHidden/>
          </w:rPr>
          <w:fldChar w:fldCharType="end"/>
        </w:r>
      </w:hyperlink>
    </w:p>
    <w:p w14:paraId="366818DC" w14:textId="77777777" w:rsidR="00781563" w:rsidRPr="00A0119C" w:rsidRDefault="00781563" w:rsidP="00112737">
      <w:pPr>
        <w:jc w:val="both"/>
      </w:pPr>
      <w:r w:rsidRPr="00A0119C">
        <w:fldChar w:fldCharType="end"/>
      </w:r>
    </w:p>
    <w:p w14:paraId="528E9274" w14:textId="77777777" w:rsidR="00781563" w:rsidRPr="00A0119C" w:rsidRDefault="00781563" w:rsidP="00112737">
      <w:pPr>
        <w:pStyle w:val="Nadpis2"/>
        <w:jc w:val="both"/>
        <w:rPr>
          <w:b/>
          <w:bCs/>
        </w:rPr>
      </w:pPr>
      <w:bookmarkStart w:id="0" w:name="_Toc104990923"/>
      <w:r w:rsidRPr="00A0119C">
        <w:rPr>
          <w:b/>
          <w:bCs/>
        </w:rPr>
        <w:t>Úvod</w:t>
      </w:r>
      <w:bookmarkEnd w:id="0"/>
    </w:p>
    <w:p w14:paraId="42954083" w14:textId="548EA446" w:rsidR="00781563" w:rsidRPr="00112737" w:rsidRDefault="00781563" w:rsidP="00112737">
      <w:pPr>
        <w:jc w:val="both"/>
        <w:rPr>
          <w:rFonts w:asciiTheme="minorHAnsi" w:hAnsiTheme="minorHAnsi" w:cstheme="minorHAnsi"/>
        </w:rPr>
      </w:pPr>
      <w:r w:rsidRPr="00112737">
        <w:rPr>
          <w:rFonts w:asciiTheme="minorHAnsi" w:hAnsiTheme="minorHAnsi" w:cstheme="minorHAnsi"/>
        </w:rPr>
        <w:t>Veřejnou podporou se zjednodušeně rozumí financování</w:t>
      </w:r>
      <w:r w:rsidR="004A2B2C" w:rsidRPr="00112737">
        <w:rPr>
          <w:rFonts w:asciiTheme="minorHAnsi" w:hAnsiTheme="minorHAnsi" w:cstheme="minorHAnsi"/>
        </w:rPr>
        <w:t xml:space="preserve"> </w:t>
      </w:r>
      <w:r w:rsidRPr="00112737">
        <w:rPr>
          <w:rFonts w:asciiTheme="minorHAnsi" w:hAnsiTheme="minorHAnsi" w:cstheme="minorHAnsi"/>
        </w:rPr>
        <w:t>ekonomické aktivity</w:t>
      </w:r>
      <w:r w:rsidR="004878EE" w:rsidRPr="00112737">
        <w:rPr>
          <w:rFonts w:asciiTheme="minorHAnsi" w:hAnsiTheme="minorHAnsi" w:cstheme="minorHAnsi"/>
        </w:rPr>
        <w:t xml:space="preserve"> (podniku)</w:t>
      </w:r>
      <w:r w:rsidR="004A2B2C" w:rsidRPr="00112737">
        <w:rPr>
          <w:rFonts w:asciiTheme="minorHAnsi" w:hAnsiTheme="minorHAnsi" w:cstheme="minorHAnsi"/>
        </w:rPr>
        <w:t xml:space="preserve"> </w:t>
      </w:r>
      <w:r w:rsidRPr="00112737">
        <w:rPr>
          <w:rFonts w:asciiTheme="minorHAnsi" w:hAnsiTheme="minorHAnsi" w:cstheme="minorHAnsi"/>
        </w:rPr>
        <w:t xml:space="preserve">z veřejných zdrojů. Definiční znaky veřejné podpory </w:t>
      </w:r>
      <w:r w:rsidR="00C25A2F" w:rsidRPr="00112737">
        <w:rPr>
          <w:rFonts w:asciiTheme="minorHAnsi" w:hAnsiTheme="minorHAnsi" w:cstheme="minorHAnsi"/>
          <w:color w:val="000000" w:themeColor="text1"/>
        </w:rPr>
        <w:t xml:space="preserve">vyplývají z čl. 107 odst. 1 </w:t>
      </w:r>
      <w:r w:rsidRPr="00112737">
        <w:rPr>
          <w:rFonts w:asciiTheme="minorHAnsi" w:hAnsiTheme="minorHAnsi" w:cstheme="minorHAnsi"/>
          <w:color w:val="000000" w:themeColor="text1"/>
        </w:rPr>
        <w:t>Smlouv</w:t>
      </w:r>
      <w:r w:rsidR="00C25A2F" w:rsidRPr="00112737">
        <w:rPr>
          <w:rFonts w:asciiTheme="minorHAnsi" w:hAnsiTheme="minorHAnsi" w:cstheme="minorHAnsi"/>
          <w:color w:val="000000" w:themeColor="text1"/>
        </w:rPr>
        <w:t>y</w:t>
      </w:r>
      <w:r w:rsidRPr="00112737">
        <w:rPr>
          <w:rFonts w:asciiTheme="minorHAnsi" w:hAnsiTheme="minorHAnsi" w:cstheme="minorHAnsi"/>
          <w:color w:val="000000" w:themeColor="text1"/>
        </w:rPr>
        <w:t xml:space="preserve"> o fungování Evropské unie</w:t>
      </w:r>
      <w:r w:rsidRPr="00112737">
        <w:rPr>
          <w:rFonts w:asciiTheme="minorHAnsi" w:hAnsiTheme="minorHAnsi" w:cstheme="minorHAnsi"/>
        </w:rPr>
        <w:t>.</w:t>
      </w:r>
      <w:r w:rsidR="004A2B2C" w:rsidRPr="00112737">
        <w:rPr>
          <w:rFonts w:asciiTheme="minorHAnsi" w:hAnsiTheme="minorHAnsi" w:cstheme="minorHAnsi"/>
        </w:rPr>
        <w:t xml:space="preserve"> Ekonomickou aktivitou se rozumí nabízení zboží a služeb na trhu bez ohledu na právní formu, způsob financování, ziskovost apod. žadatele</w:t>
      </w:r>
      <w:r w:rsidR="00077239" w:rsidRPr="00112737">
        <w:rPr>
          <w:rFonts w:asciiTheme="minorHAnsi" w:hAnsiTheme="minorHAnsi" w:cstheme="minorHAnsi"/>
        </w:rPr>
        <w:t xml:space="preserve"> o podporu</w:t>
      </w:r>
      <w:r w:rsidR="004A2B2C" w:rsidRPr="00112737">
        <w:rPr>
          <w:rFonts w:asciiTheme="minorHAnsi" w:hAnsiTheme="minorHAnsi" w:cstheme="minorHAnsi"/>
        </w:rPr>
        <w:t xml:space="preserve">. </w:t>
      </w:r>
      <w:r w:rsidR="000542A5" w:rsidRPr="00112737">
        <w:rPr>
          <w:rFonts w:asciiTheme="minorHAnsi" w:hAnsiTheme="minorHAnsi" w:cstheme="minorHAnsi"/>
        </w:rPr>
        <w:t>P</w:t>
      </w:r>
      <w:r w:rsidRPr="00112737">
        <w:rPr>
          <w:rFonts w:asciiTheme="minorHAnsi" w:hAnsiTheme="minorHAnsi" w:cstheme="minorHAnsi"/>
        </w:rPr>
        <w:t>rojekty</w:t>
      </w:r>
      <w:r w:rsidR="000A7192" w:rsidRPr="00112737">
        <w:rPr>
          <w:rFonts w:asciiTheme="minorHAnsi" w:hAnsiTheme="minorHAnsi" w:cstheme="minorHAnsi"/>
        </w:rPr>
        <w:t xml:space="preserve"> Operačního programu Životní prostředí</w:t>
      </w:r>
      <w:r w:rsidR="001C105F" w:rsidRPr="00112737">
        <w:rPr>
          <w:rFonts w:asciiTheme="minorHAnsi" w:hAnsiTheme="minorHAnsi" w:cstheme="minorHAnsi"/>
        </w:rPr>
        <w:t xml:space="preserve"> 2021-2027</w:t>
      </w:r>
      <w:r w:rsidRPr="00112737">
        <w:rPr>
          <w:rFonts w:asciiTheme="minorHAnsi" w:hAnsiTheme="minorHAnsi" w:cstheme="minorHAnsi"/>
        </w:rPr>
        <w:t xml:space="preserve"> </w:t>
      </w:r>
      <w:r w:rsidR="000A7192" w:rsidRPr="00112737">
        <w:rPr>
          <w:rFonts w:asciiTheme="minorHAnsi" w:hAnsiTheme="minorHAnsi" w:cstheme="minorHAnsi"/>
        </w:rPr>
        <w:t>(OPŽP)</w:t>
      </w:r>
      <w:r w:rsidRPr="00112737">
        <w:rPr>
          <w:rFonts w:asciiTheme="minorHAnsi" w:hAnsiTheme="minorHAnsi" w:cstheme="minorHAnsi"/>
        </w:rPr>
        <w:t xml:space="preserve"> realizované s cílem ochrany přírody</w:t>
      </w:r>
      <w:r w:rsidR="000542A5" w:rsidRPr="00112737">
        <w:rPr>
          <w:rFonts w:asciiTheme="minorHAnsi" w:hAnsiTheme="minorHAnsi" w:cstheme="minorHAnsi"/>
        </w:rPr>
        <w:t xml:space="preserve"> a krajiny</w:t>
      </w:r>
      <w:r w:rsidR="000A7192" w:rsidRPr="00112737">
        <w:rPr>
          <w:rFonts w:asciiTheme="minorHAnsi" w:hAnsiTheme="minorHAnsi" w:cstheme="minorHAnsi"/>
        </w:rPr>
        <w:t>,</w:t>
      </w:r>
      <w:r w:rsidRPr="00112737">
        <w:rPr>
          <w:rFonts w:asciiTheme="minorHAnsi" w:hAnsiTheme="minorHAnsi" w:cstheme="minorHAnsi"/>
        </w:rPr>
        <w:t xml:space="preserve"> mohou přímo souviset s</w:t>
      </w:r>
      <w:r w:rsidR="004A2B2C" w:rsidRPr="00112737">
        <w:rPr>
          <w:rFonts w:asciiTheme="minorHAnsi" w:hAnsiTheme="minorHAnsi" w:cstheme="minorHAnsi"/>
        </w:rPr>
        <w:t> </w:t>
      </w:r>
      <w:r w:rsidR="004A2B2C" w:rsidRPr="00112737">
        <w:rPr>
          <w:rFonts w:asciiTheme="minorHAnsi" w:hAnsiTheme="minorHAnsi" w:cstheme="minorHAnsi"/>
          <w:color w:val="000000" w:themeColor="text1"/>
        </w:rPr>
        <w:t xml:space="preserve">ekonomickou aktivitou </w:t>
      </w:r>
      <w:r w:rsidRPr="00112737">
        <w:rPr>
          <w:rFonts w:asciiTheme="minorHAnsi" w:hAnsiTheme="minorHAnsi" w:cstheme="minorHAnsi"/>
        </w:rPr>
        <w:t xml:space="preserve">žadatele, jedná-li se o projekty </w:t>
      </w:r>
      <w:r w:rsidR="009C5DD1" w:rsidRPr="00112737">
        <w:rPr>
          <w:rFonts w:asciiTheme="minorHAnsi" w:hAnsiTheme="minorHAnsi" w:cstheme="minorHAnsi"/>
        </w:rPr>
        <w:t>spojené</w:t>
      </w:r>
      <w:r w:rsidR="004878EE" w:rsidRPr="00112737">
        <w:rPr>
          <w:rFonts w:asciiTheme="minorHAnsi" w:hAnsiTheme="minorHAnsi" w:cstheme="minorHAnsi"/>
        </w:rPr>
        <w:t xml:space="preserve"> především </w:t>
      </w:r>
      <w:r w:rsidRPr="00112737">
        <w:rPr>
          <w:rFonts w:asciiTheme="minorHAnsi" w:hAnsiTheme="minorHAnsi" w:cstheme="minorHAnsi"/>
        </w:rPr>
        <w:t>se zemědělskou prvovýrobou, případně</w:t>
      </w:r>
      <w:r w:rsidR="00326BE2" w:rsidRPr="00112737">
        <w:rPr>
          <w:rFonts w:asciiTheme="minorHAnsi" w:hAnsiTheme="minorHAnsi" w:cstheme="minorHAnsi"/>
        </w:rPr>
        <w:t xml:space="preserve"> takové, které</w:t>
      </w:r>
      <w:r w:rsidRPr="00112737">
        <w:rPr>
          <w:rFonts w:asciiTheme="minorHAnsi" w:hAnsiTheme="minorHAnsi" w:cstheme="minorHAnsi"/>
        </w:rPr>
        <w:t xml:space="preserve"> mohou mít na </w:t>
      </w:r>
      <w:r w:rsidR="004878EE" w:rsidRPr="00112737">
        <w:rPr>
          <w:rFonts w:asciiTheme="minorHAnsi" w:hAnsiTheme="minorHAnsi" w:cstheme="minorHAnsi"/>
        </w:rPr>
        <w:t xml:space="preserve">příslušnou ekonomickou činnost </w:t>
      </w:r>
      <w:r w:rsidRPr="00112737">
        <w:rPr>
          <w:rFonts w:asciiTheme="minorHAnsi" w:hAnsiTheme="minorHAnsi" w:cstheme="minorHAnsi"/>
        </w:rPr>
        <w:t>nepřímý pozitivní vliv ve smyslu zhodnocení majetku nebo úspory provozních nákladů podniku</w:t>
      </w:r>
      <w:r w:rsidR="00326BE2" w:rsidRPr="00112737">
        <w:rPr>
          <w:rFonts w:asciiTheme="minorHAnsi" w:hAnsiTheme="minorHAnsi" w:cstheme="minorHAnsi"/>
        </w:rPr>
        <w:t xml:space="preserve">. V takových případech </w:t>
      </w:r>
      <w:r w:rsidRPr="00112737">
        <w:rPr>
          <w:rFonts w:asciiTheme="minorHAnsi" w:hAnsiTheme="minorHAnsi" w:cstheme="minorHAnsi"/>
        </w:rPr>
        <w:t>jejich financování z</w:t>
      </w:r>
      <w:r w:rsidR="00326BE2" w:rsidRPr="00112737">
        <w:rPr>
          <w:rFonts w:asciiTheme="minorHAnsi" w:hAnsiTheme="minorHAnsi" w:cstheme="minorHAnsi"/>
        </w:rPr>
        <w:t> </w:t>
      </w:r>
      <w:r w:rsidR="006072E2" w:rsidRPr="00112737">
        <w:rPr>
          <w:rFonts w:asciiTheme="minorHAnsi" w:hAnsiTheme="minorHAnsi" w:cstheme="minorHAnsi"/>
        </w:rPr>
        <w:t>OPŽP</w:t>
      </w:r>
      <w:r w:rsidR="00326BE2" w:rsidRPr="00112737">
        <w:rPr>
          <w:rFonts w:asciiTheme="minorHAnsi" w:hAnsiTheme="minorHAnsi" w:cstheme="minorHAnsi"/>
        </w:rPr>
        <w:t xml:space="preserve"> zpravidla </w:t>
      </w:r>
      <w:r w:rsidRPr="00112737">
        <w:rPr>
          <w:rFonts w:asciiTheme="minorHAnsi" w:hAnsiTheme="minorHAnsi" w:cstheme="minorHAnsi"/>
        </w:rPr>
        <w:t xml:space="preserve">představuje veřejnou podporu. </w:t>
      </w:r>
    </w:p>
    <w:p w14:paraId="72D8A94B" w14:textId="677B586A" w:rsidR="00781563" w:rsidRPr="00112737" w:rsidRDefault="00781563" w:rsidP="00112737">
      <w:pPr>
        <w:jc w:val="both"/>
        <w:rPr>
          <w:rFonts w:asciiTheme="minorHAnsi" w:hAnsiTheme="minorHAnsi" w:cstheme="minorHAnsi"/>
        </w:rPr>
      </w:pPr>
      <w:r w:rsidRPr="00112737">
        <w:rPr>
          <w:rFonts w:asciiTheme="minorHAnsi" w:hAnsiTheme="minorHAnsi" w:cstheme="minorHAnsi"/>
        </w:rPr>
        <w:t xml:space="preserve">Jsou-li níže v textu typové projekty označeny jako veřejná podpora, považujeme definiční znaky veřejné podpory za splněné a je nutné pro jejich financování využít podporu de </w:t>
      </w:r>
      <w:proofErr w:type="spellStart"/>
      <w:r w:rsidR="00330D8A" w:rsidRPr="00112737">
        <w:rPr>
          <w:rFonts w:asciiTheme="minorHAnsi" w:hAnsiTheme="minorHAnsi" w:cstheme="minorHAnsi"/>
        </w:rPr>
        <w:t>minimis</w:t>
      </w:r>
      <w:proofErr w:type="spellEnd"/>
      <w:r w:rsidR="00330D8A" w:rsidRPr="00112737">
        <w:rPr>
          <w:rFonts w:asciiTheme="minorHAnsi" w:hAnsiTheme="minorHAnsi" w:cstheme="minorHAnsi"/>
        </w:rPr>
        <w:t xml:space="preserve"> </w:t>
      </w:r>
      <w:r w:rsidRPr="00112737">
        <w:rPr>
          <w:rFonts w:asciiTheme="minorHAnsi" w:hAnsiTheme="minorHAnsi" w:cstheme="minorHAnsi"/>
        </w:rPr>
        <w:t xml:space="preserve">podle relevantního Nařízení (dle odvětví), notifikovanou podporu (v případě </w:t>
      </w:r>
      <w:r w:rsidR="000542A5" w:rsidRPr="00112737">
        <w:rPr>
          <w:rFonts w:asciiTheme="minorHAnsi" w:hAnsiTheme="minorHAnsi" w:cstheme="minorHAnsi"/>
        </w:rPr>
        <w:t xml:space="preserve">opatření </w:t>
      </w:r>
      <w:r w:rsidRPr="00112737">
        <w:rPr>
          <w:rFonts w:asciiTheme="minorHAnsi" w:hAnsiTheme="minorHAnsi" w:cstheme="minorHAnsi"/>
        </w:rPr>
        <w:t>prevence škod způsobených zvláště chráněnými druhy</w:t>
      </w:r>
      <w:r w:rsidR="000542A5" w:rsidRPr="00112737">
        <w:rPr>
          <w:rFonts w:asciiTheme="minorHAnsi" w:hAnsiTheme="minorHAnsi" w:cstheme="minorHAnsi"/>
        </w:rPr>
        <w:t xml:space="preserve"> živočichů či v opatření zavádění </w:t>
      </w:r>
      <w:proofErr w:type="spellStart"/>
      <w:r w:rsidR="000542A5" w:rsidRPr="00112737">
        <w:rPr>
          <w:rFonts w:asciiTheme="minorHAnsi" w:hAnsiTheme="minorHAnsi" w:cstheme="minorHAnsi"/>
        </w:rPr>
        <w:t>půdoochranných</w:t>
      </w:r>
      <w:proofErr w:type="spellEnd"/>
      <w:r w:rsidR="000542A5" w:rsidRPr="00112737">
        <w:rPr>
          <w:rFonts w:asciiTheme="minorHAnsi" w:hAnsiTheme="minorHAnsi" w:cstheme="minorHAnsi"/>
        </w:rPr>
        <w:t xml:space="preserve"> technologií</w:t>
      </w:r>
      <w:r w:rsidR="00FB1912" w:rsidRPr="00112737">
        <w:rPr>
          <w:rFonts w:asciiTheme="minorHAnsi" w:hAnsiTheme="minorHAnsi" w:cstheme="minorHAnsi"/>
        </w:rPr>
        <w:t xml:space="preserve"> a lesního hospodářství</w:t>
      </w:r>
      <w:r w:rsidRPr="00112737">
        <w:rPr>
          <w:rFonts w:asciiTheme="minorHAnsi" w:hAnsiTheme="minorHAnsi" w:cstheme="minorHAnsi"/>
        </w:rPr>
        <w:t>) nebo podporu podle Nařízení GBER 651/2014.</w:t>
      </w:r>
    </w:p>
    <w:p w14:paraId="7CE39BED" w14:textId="191E3763" w:rsidR="00781563" w:rsidRPr="00112737" w:rsidRDefault="00781563" w:rsidP="00112737">
      <w:pPr>
        <w:jc w:val="both"/>
        <w:rPr>
          <w:rFonts w:asciiTheme="minorHAnsi" w:hAnsiTheme="minorHAnsi" w:cstheme="minorHAnsi"/>
        </w:rPr>
      </w:pPr>
      <w:r w:rsidRPr="00112737">
        <w:rPr>
          <w:rFonts w:asciiTheme="minorHAnsi" w:hAnsiTheme="minorHAnsi" w:cstheme="minorHAnsi"/>
        </w:rPr>
        <w:t xml:space="preserve">Podmínky výše uvedených typů veřejné podpory jsou uvedeny v Pravidlech pro žadatele a příjemce </w:t>
      </w:r>
      <w:r w:rsidR="003A7300" w:rsidRPr="00112737">
        <w:rPr>
          <w:rFonts w:asciiTheme="minorHAnsi" w:hAnsiTheme="minorHAnsi" w:cstheme="minorHAnsi"/>
        </w:rPr>
        <w:t>podpory</w:t>
      </w:r>
      <w:r w:rsidRPr="00112737">
        <w:rPr>
          <w:rFonts w:asciiTheme="minorHAnsi" w:hAnsiTheme="minorHAnsi" w:cstheme="minorHAnsi"/>
        </w:rPr>
        <w:t xml:space="preserve"> OPŽP </w:t>
      </w:r>
      <w:r w:rsidR="000A7192" w:rsidRPr="00112737">
        <w:rPr>
          <w:rFonts w:asciiTheme="minorHAnsi" w:hAnsiTheme="minorHAnsi" w:cstheme="minorHAnsi"/>
        </w:rPr>
        <w:t>2021</w:t>
      </w:r>
      <w:r w:rsidRPr="00112737">
        <w:rPr>
          <w:rFonts w:asciiTheme="minorHAnsi" w:hAnsiTheme="minorHAnsi" w:cstheme="minorHAnsi"/>
        </w:rPr>
        <w:t>–</w:t>
      </w:r>
      <w:r w:rsidR="000A7192" w:rsidRPr="00112737">
        <w:rPr>
          <w:rFonts w:asciiTheme="minorHAnsi" w:hAnsiTheme="minorHAnsi" w:cstheme="minorHAnsi"/>
        </w:rPr>
        <w:t xml:space="preserve">2027 </w:t>
      </w:r>
      <w:r w:rsidRPr="00112737">
        <w:rPr>
          <w:rFonts w:asciiTheme="minorHAnsi" w:hAnsiTheme="minorHAnsi" w:cstheme="minorHAnsi"/>
        </w:rPr>
        <w:t>(</w:t>
      </w:r>
      <w:proofErr w:type="spellStart"/>
      <w:r w:rsidRPr="00112737">
        <w:rPr>
          <w:rFonts w:asciiTheme="minorHAnsi" w:hAnsiTheme="minorHAnsi" w:cstheme="minorHAnsi"/>
        </w:rPr>
        <w:t>PRŽaP</w:t>
      </w:r>
      <w:proofErr w:type="spellEnd"/>
      <w:r w:rsidRPr="00112737">
        <w:rPr>
          <w:rFonts w:asciiTheme="minorHAnsi" w:hAnsiTheme="minorHAnsi" w:cstheme="minorHAnsi"/>
        </w:rPr>
        <w:t xml:space="preserve">), konkrétně způsobilost výdajů </w:t>
      </w:r>
      <w:r w:rsidR="000542A5" w:rsidRPr="00112737">
        <w:rPr>
          <w:rFonts w:asciiTheme="minorHAnsi" w:hAnsiTheme="minorHAnsi" w:cstheme="minorHAnsi"/>
        </w:rPr>
        <w:t xml:space="preserve">jednotlivých kategorií veřejné podpory </w:t>
      </w:r>
      <w:r w:rsidRPr="00112737">
        <w:rPr>
          <w:rFonts w:asciiTheme="minorHAnsi" w:hAnsiTheme="minorHAnsi" w:cstheme="minorHAnsi"/>
        </w:rPr>
        <w:t xml:space="preserve">v kapitole </w:t>
      </w:r>
      <w:r w:rsidR="000542A5" w:rsidRPr="00112737">
        <w:rPr>
          <w:rFonts w:asciiTheme="minorHAnsi" w:hAnsiTheme="minorHAnsi" w:cstheme="minorHAnsi"/>
        </w:rPr>
        <w:t>C.8.4</w:t>
      </w:r>
      <w:r w:rsidRPr="00112737">
        <w:rPr>
          <w:rFonts w:asciiTheme="minorHAnsi" w:hAnsiTheme="minorHAnsi" w:cstheme="minorHAnsi"/>
        </w:rPr>
        <w:t xml:space="preserve">, </w:t>
      </w:r>
      <w:r w:rsidR="007C6815" w:rsidRPr="00112737">
        <w:rPr>
          <w:rFonts w:asciiTheme="minorHAnsi" w:hAnsiTheme="minorHAnsi" w:cstheme="minorHAnsi"/>
        </w:rPr>
        <w:t>specifika a náležitosti jednotlivých kategorií veřejných podpor</w:t>
      </w:r>
      <w:r w:rsidRPr="00112737">
        <w:rPr>
          <w:rFonts w:asciiTheme="minorHAnsi" w:hAnsiTheme="minorHAnsi" w:cstheme="minorHAnsi"/>
        </w:rPr>
        <w:t xml:space="preserve"> v kapitole </w:t>
      </w:r>
      <w:r w:rsidR="000542A5" w:rsidRPr="00112737">
        <w:rPr>
          <w:rFonts w:asciiTheme="minorHAnsi" w:hAnsiTheme="minorHAnsi" w:cstheme="minorHAnsi"/>
        </w:rPr>
        <w:t>C.8.3</w:t>
      </w:r>
      <w:r w:rsidRPr="00112737">
        <w:rPr>
          <w:rFonts w:asciiTheme="minorHAnsi" w:hAnsiTheme="minorHAnsi" w:cstheme="minorHAnsi"/>
        </w:rPr>
        <w:t xml:space="preserve"> (všechny podpory de </w:t>
      </w:r>
      <w:proofErr w:type="spellStart"/>
      <w:r w:rsidRPr="00112737">
        <w:rPr>
          <w:rFonts w:asciiTheme="minorHAnsi" w:hAnsiTheme="minorHAnsi" w:cstheme="minorHAnsi"/>
        </w:rPr>
        <w:t>minimis</w:t>
      </w:r>
      <w:proofErr w:type="spellEnd"/>
      <w:r w:rsidRPr="00112737">
        <w:rPr>
          <w:rFonts w:asciiTheme="minorHAnsi" w:hAnsiTheme="minorHAnsi" w:cstheme="minorHAnsi"/>
        </w:rPr>
        <w:t>, AGRI pokyny a článek</w:t>
      </w:r>
      <w:r w:rsidR="000A7192" w:rsidRPr="00112737">
        <w:rPr>
          <w:rFonts w:asciiTheme="minorHAnsi" w:hAnsiTheme="minorHAnsi" w:cstheme="minorHAnsi"/>
        </w:rPr>
        <w:t xml:space="preserve"> 45 a</w:t>
      </w:r>
      <w:r w:rsidRPr="00112737">
        <w:rPr>
          <w:rFonts w:asciiTheme="minorHAnsi" w:hAnsiTheme="minorHAnsi" w:cstheme="minorHAnsi"/>
        </w:rPr>
        <w:t xml:space="preserve"> 53 GBER) a přílohy k žádosti v příloze č. 4 </w:t>
      </w:r>
      <w:proofErr w:type="spellStart"/>
      <w:r w:rsidRPr="00112737">
        <w:rPr>
          <w:rFonts w:asciiTheme="minorHAnsi" w:hAnsiTheme="minorHAnsi" w:cstheme="minorHAnsi"/>
        </w:rPr>
        <w:t>PRŽaP</w:t>
      </w:r>
      <w:proofErr w:type="spellEnd"/>
      <w:r w:rsidRPr="00112737">
        <w:rPr>
          <w:rFonts w:asciiTheme="minorHAnsi" w:hAnsiTheme="minorHAnsi" w:cstheme="minorHAnsi"/>
        </w:rPr>
        <w:t xml:space="preserve">, části 4.1 </w:t>
      </w:r>
      <w:r w:rsidR="00906271" w:rsidRPr="00112737">
        <w:rPr>
          <w:rFonts w:asciiTheme="minorHAnsi" w:hAnsiTheme="minorHAnsi" w:cstheme="minorHAnsi"/>
        </w:rPr>
        <w:t xml:space="preserve">jsou rovněž specifikovány </w:t>
      </w:r>
      <w:r w:rsidRPr="00112737">
        <w:rPr>
          <w:rFonts w:asciiTheme="minorHAnsi" w:hAnsiTheme="minorHAnsi" w:cstheme="minorHAnsi"/>
        </w:rPr>
        <w:t xml:space="preserve">v systému MS </w:t>
      </w:r>
      <w:r w:rsidR="000A7192" w:rsidRPr="00112737">
        <w:rPr>
          <w:rFonts w:asciiTheme="minorHAnsi" w:hAnsiTheme="minorHAnsi" w:cstheme="minorHAnsi"/>
        </w:rPr>
        <w:t>21</w:t>
      </w:r>
      <w:r w:rsidRPr="00112737">
        <w:rPr>
          <w:rFonts w:asciiTheme="minorHAnsi" w:hAnsiTheme="minorHAnsi" w:cstheme="minorHAnsi"/>
        </w:rPr>
        <w:t>+ pro každou výzvu)</w:t>
      </w:r>
      <w:r w:rsidR="007C6815" w:rsidRPr="00112737">
        <w:rPr>
          <w:rFonts w:asciiTheme="minorHAnsi" w:hAnsiTheme="minorHAnsi" w:cstheme="minorHAnsi"/>
        </w:rPr>
        <w:t>.</w:t>
      </w:r>
      <w:r w:rsidRPr="00112737">
        <w:rPr>
          <w:rFonts w:asciiTheme="minorHAnsi" w:hAnsiTheme="minorHAnsi" w:cstheme="minorHAnsi"/>
        </w:rPr>
        <w:t xml:space="preserve"> Podmínky způsobilosti </w:t>
      </w:r>
      <w:r w:rsidRPr="00112737">
        <w:rPr>
          <w:rFonts w:asciiTheme="minorHAnsi" w:hAnsiTheme="minorHAnsi" w:cstheme="minorHAnsi"/>
        </w:rPr>
        <w:lastRenderedPageBreak/>
        <w:t>výdajů a povinné přílohy pro výše uvedené typy veřejné podpory jsou rovněž součástí tohoto dokumentu, viz Příloha 1 a 2.</w:t>
      </w:r>
    </w:p>
    <w:p w14:paraId="42E1D2B3" w14:textId="5F77C845" w:rsidR="00781563" w:rsidRPr="00112737" w:rsidRDefault="00DB6C5C" w:rsidP="00112737">
      <w:pPr>
        <w:jc w:val="both"/>
        <w:rPr>
          <w:rFonts w:asciiTheme="minorHAnsi" w:hAnsiTheme="minorHAnsi" w:cstheme="minorHAnsi"/>
        </w:rPr>
      </w:pPr>
      <w:r w:rsidRPr="00112737">
        <w:rPr>
          <w:rFonts w:asciiTheme="minorHAnsi" w:hAnsiTheme="minorHAnsi" w:cstheme="minorHAnsi"/>
          <w:noProof/>
          <w:lang w:eastAsia="cs-CZ"/>
        </w:rPr>
        <mc:AlternateContent>
          <mc:Choice Requires="wps">
            <w:drawing>
              <wp:anchor distT="45720" distB="45720" distL="114300" distR="114300" simplePos="0" relativeHeight="251658240" behindDoc="0" locked="0" layoutInCell="1" allowOverlap="1" wp14:anchorId="0988BE7E" wp14:editId="430BEDC1">
                <wp:simplePos x="0" y="0"/>
                <wp:positionH relativeFrom="column">
                  <wp:posOffset>-44450</wp:posOffset>
                </wp:positionH>
                <wp:positionV relativeFrom="paragraph">
                  <wp:posOffset>918845</wp:posOffset>
                </wp:positionV>
                <wp:extent cx="5802630" cy="1249680"/>
                <wp:effectExtent l="7620" t="9525" r="9525" b="7620"/>
                <wp:wrapSquare wrapText="bothSides"/>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2630" cy="1249680"/>
                        </a:xfrm>
                        <a:prstGeom prst="rect">
                          <a:avLst/>
                        </a:prstGeom>
                        <a:solidFill>
                          <a:srgbClr val="D8D8D8"/>
                        </a:solidFill>
                        <a:ln w="9525">
                          <a:solidFill>
                            <a:srgbClr val="000000"/>
                          </a:solidFill>
                          <a:miter lim="800000"/>
                          <a:headEnd/>
                          <a:tailEnd/>
                        </a:ln>
                      </wps:spPr>
                      <wps:txbx>
                        <w:txbxContent>
                          <w:p w14:paraId="722CA42B" w14:textId="619B50BF" w:rsidR="00781563" w:rsidRDefault="00781563" w:rsidP="0035492D">
                            <w:pPr>
                              <w:jc w:val="both"/>
                            </w:pPr>
                            <w:r w:rsidRPr="00AB0365">
                              <w:rPr>
                                <w:b/>
                                <w:bCs/>
                              </w:rPr>
                              <w:t>Výčet opatření</w:t>
                            </w:r>
                            <w:r>
                              <w:rPr>
                                <w:b/>
                                <w:bCs/>
                              </w:rPr>
                              <w:t xml:space="preserve"> podléhajících veřejné podpoře</w:t>
                            </w:r>
                            <w:r w:rsidRPr="00AB0365">
                              <w:rPr>
                                <w:b/>
                                <w:bCs/>
                              </w:rPr>
                              <w:t xml:space="preserve"> je pouze indikativní, i typové projekty veřejné sféry nebo podniků, níže označené jako nezakládající veřejnou podporu mohou za určitých okolností představovat veřejnou podporu (zejména jsou-li velkého rozsahu, realizované v atraktivních lokalitách nebo „na míru“ podnikům)</w:t>
                            </w:r>
                            <w:r>
                              <w:rPr>
                                <w:b/>
                                <w:bCs/>
                              </w:rPr>
                              <w:t>, nebo se může v rámci probíhajících nebo budoucích výzev objev</w:t>
                            </w:r>
                            <w:r w:rsidRPr="005E13A0">
                              <w:rPr>
                                <w:b/>
                                <w:bCs/>
                              </w:rPr>
                              <w:t>it nový typ předmětu podpory nebo jeho ekonomického využití</w:t>
                            </w:r>
                            <w:r w:rsidRPr="005E13A0">
                              <w:t xml:space="preserve">. </w:t>
                            </w:r>
                            <w:r w:rsidRPr="005E13A0">
                              <w:rPr>
                                <w:b/>
                                <w:bCs/>
                              </w:rPr>
                              <w:t>Proto je třeba vždy provádět individuální posouzení</w:t>
                            </w:r>
                            <w:r w:rsidR="00EE3AE7" w:rsidRPr="005E13A0">
                              <w:rPr>
                                <w:b/>
                                <w:bCs/>
                              </w:rPr>
                              <w:t xml:space="preserve"> každého projektu</w:t>
                            </w:r>
                            <w:r w:rsidRPr="005E13A0">
                              <w:rPr>
                                <w:b/>
                                <w:bCs/>
                              </w:rPr>
                              <w:t>.</w:t>
                            </w:r>
                            <w:r>
                              <w:rPr>
                                <w:b/>
                                <w:bC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88BE7E" id="_x0000_t202" coordsize="21600,21600" o:spt="202" path="m,l,21600r21600,l21600,xe">
                <v:stroke joinstyle="miter"/>
                <v:path gradientshapeok="t" o:connecttype="rect"/>
              </v:shapetype>
              <v:shape id="Textové pole 2" o:spid="_x0000_s1026" type="#_x0000_t202" style="position:absolute;left:0;text-align:left;margin-left:-3.5pt;margin-top:72.35pt;width:456.9pt;height:98.4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" fillcolor="#d8d8d8">
                <v:textbox>
                  <w:txbxContent>
                    <w:p w14:paraId="722CA42B" w14:textId="619B50BF" w:rsidR="00781563" w:rsidRDefault="00781563" w:rsidP="0035492D">
                      <w:pPr>
                        <w:jc w:val="both"/>
                      </w:pPr>
                      <w:r w:rsidRPr="00AB0365">
                        <w:rPr>
                          <w:b/>
                          <w:bCs/>
                        </w:rPr>
                        <w:t>Výčet opatření</w:t>
                      </w:r>
                      <w:r>
                        <w:rPr>
                          <w:b/>
                          <w:bCs/>
                        </w:rPr>
                        <w:t xml:space="preserve"> podléhajících veřejné podpoře</w:t>
                      </w:r>
                      <w:r w:rsidRPr="00AB0365">
                        <w:rPr>
                          <w:b/>
                          <w:bCs/>
                        </w:rPr>
                        <w:t xml:space="preserve"> je pouze indikativní, i typové projekty veřejné sféry nebo podniků, níže označené jako nezakládající veřejnou podporu mohou za určitých okolností představovat veřejnou podporu (zejména jsou-li velkého rozsahu, realizované v atraktivních lokalitách nebo „na míru“ podnikům)</w:t>
                      </w:r>
                      <w:r>
                        <w:rPr>
                          <w:b/>
                          <w:bCs/>
                        </w:rPr>
                        <w:t>, nebo se může v rámci probíhajících nebo budoucích výzev objev</w:t>
                      </w:r>
                      <w:r w:rsidRPr="005E13A0">
                        <w:rPr>
                          <w:b/>
                          <w:bCs/>
                        </w:rPr>
                        <w:t>it nový typ předmětu podpory nebo jeho ekonomického využití</w:t>
                      </w:r>
                      <w:r w:rsidRPr="005E13A0">
                        <w:t xml:space="preserve">. </w:t>
                      </w:r>
                      <w:r w:rsidRPr="005E13A0">
                        <w:rPr>
                          <w:b/>
                          <w:bCs/>
                        </w:rPr>
                        <w:t>Proto je třeba vždy provádět individuální posouzení</w:t>
                      </w:r>
                      <w:r w:rsidR="00EE3AE7" w:rsidRPr="005E13A0">
                        <w:rPr>
                          <w:b/>
                          <w:bCs/>
                        </w:rPr>
                        <w:t xml:space="preserve"> každého projektu</w:t>
                      </w:r>
                      <w:r w:rsidRPr="005E13A0">
                        <w:rPr>
                          <w:b/>
                          <w:bCs/>
                        </w:rPr>
                        <w:t>.</w:t>
                      </w:r>
                      <w:r>
                        <w:rPr>
                          <w:b/>
                          <w:bCs/>
                        </w:rPr>
                        <w:t xml:space="preserve"> </w:t>
                      </w:r>
                    </w:p>
                  </w:txbxContent>
                </v:textbox>
                <w10:wrap type="square"/>
              </v:shape>
            </w:pict>
          </mc:Fallback>
        </mc:AlternateContent>
      </w:r>
      <w:r w:rsidR="00781563" w:rsidRPr="00112737">
        <w:rPr>
          <w:rFonts w:asciiTheme="minorHAnsi" w:hAnsiTheme="minorHAnsi" w:cstheme="minorHAnsi"/>
        </w:rPr>
        <w:t>Následující text se zabývá rozdělením projektů podle rizika veřejné podpory. Rozdělení je pro přehlednost založeno na typu subjektu žadatele a dále</w:t>
      </w:r>
      <w:r w:rsidR="00C71B12" w:rsidRPr="00112737">
        <w:rPr>
          <w:rFonts w:asciiTheme="minorHAnsi" w:hAnsiTheme="minorHAnsi" w:cstheme="minorHAnsi"/>
        </w:rPr>
        <w:t xml:space="preserve"> </w:t>
      </w:r>
      <w:r w:rsidR="00781563" w:rsidRPr="00112737">
        <w:rPr>
          <w:rFonts w:asciiTheme="minorHAnsi" w:hAnsiTheme="minorHAnsi" w:cstheme="minorHAnsi"/>
        </w:rPr>
        <w:t xml:space="preserve">podle typu aktivit realizovaných v rámci projektu, využití pozemků (předmětu podpory) a jejich vlastnictví. Cíl projektu není pro posouzení existence veřejné podpory relevantní. </w:t>
      </w:r>
    </w:p>
    <w:p w14:paraId="2A056C86" w14:textId="77777777" w:rsidR="00781563" w:rsidRPr="00A0119C" w:rsidRDefault="00781563" w:rsidP="00112737">
      <w:pPr>
        <w:pStyle w:val="Nadpis2"/>
        <w:jc w:val="both"/>
        <w:rPr>
          <w:b/>
          <w:bCs/>
        </w:rPr>
      </w:pPr>
    </w:p>
    <w:p w14:paraId="2D21208E" w14:textId="77777777" w:rsidR="00781563" w:rsidRPr="00A0119C" w:rsidRDefault="00781563" w:rsidP="00112737">
      <w:pPr>
        <w:pStyle w:val="Nadpis2"/>
        <w:jc w:val="both"/>
        <w:rPr>
          <w:b/>
          <w:bCs/>
        </w:rPr>
      </w:pPr>
      <w:bookmarkStart w:id="1" w:name="_Toc104990924"/>
      <w:r w:rsidRPr="00A0119C">
        <w:rPr>
          <w:b/>
          <w:bCs/>
        </w:rPr>
        <w:t>Rozdělení projektů na základě osoby žadatele</w:t>
      </w:r>
      <w:bookmarkEnd w:id="1"/>
    </w:p>
    <w:p w14:paraId="6AEAB330" w14:textId="77777777" w:rsidR="00531E54" w:rsidRPr="00A0119C" w:rsidRDefault="00531E54" w:rsidP="00112737">
      <w:pPr>
        <w:pStyle w:val="Nadpis2"/>
        <w:jc w:val="both"/>
        <w:rPr>
          <w:rFonts w:ascii="Calibri" w:hAnsi="Calibri" w:cs="Calibri"/>
          <w:b/>
          <w:bCs/>
          <w:color w:val="auto"/>
          <w:sz w:val="22"/>
          <w:szCs w:val="22"/>
          <w:lang w:eastAsia="en-US"/>
        </w:rPr>
      </w:pPr>
    </w:p>
    <w:p w14:paraId="48E91CD7" w14:textId="77777777" w:rsidR="00781563" w:rsidRPr="00A0119C" w:rsidRDefault="00781563" w:rsidP="00112737">
      <w:pPr>
        <w:pStyle w:val="Nadpis3"/>
        <w:jc w:val="both"/>
        <w:rPr>
          <w:b/>
          <w:bCs/>
        </w:rPr>
      </w:pPr>
      <w:bookmarkStart w:id="2" w:name="_Toc104990925"/>
      <w:r w:rsidRPr="00A0119C">
        <w:rPr>
          <w:b/>
          <w:bCs/>
        </w:rPr>
        <w:t>Žadatel – veřejná a další nepodnikatelská sféra</w:t>
      </w:r>
      <w:r w:rsidRPr="00A0119C">
        <w:rPr>
          <w:rStyle w:val="Znakapoznpodarou"/>
          <w:b/>
          <w:bCs/>
        </w:rPr>
        <w:footnoteReference w:id="1"/>
      </w:r>
      <w:r w:rsidRPr="00A0119C">
        <w:rPr>
          <w:b/>
          <w:bCs/>
        </w:rPr>
        <w:t>, projekty nezakládající veřejnou podporu</w:t>
      </w:r>
      <w:bookmarkEnd w:id="2"/>
    </w:p>
    <w:p w14:paraId="32044D3B" w14:textId="48EFC6D5" w:rsidR="00781563" w:rsidRPr="00A0119C" w:rsidRDefault="00781563" w:rsidP="00112737">
      <w:pPr>
        <w:pStyle w:val="Odstavecseseznamem"/>
        <w:numPr>
          <w:ilvl w:val="0"/>
          <w:numId w:val="11"/>
        </w:numPr>
        <w:jc w:val="both"/>
      </w:pPr>
      <w:r w:rsidRPr="00A0119C">
        <w:t>Projekty žadatelů veřejné sféry, které jsou nepodnikatelského charakteru</w:t>
      </w:r>
      <w:r w:rsidR="00351E1B" w:rsidRPr="00A0119C">
        <w:t xml:space="preserve"> (neekonomická aktivita)</w:t>
      </w:r>
      <w:r w:rsidRPr="00A0119C">
        <w:rPr>
          <w:rStyle w:val="Znakapoznpodarou"/>
        </w:rPr>
        <w:footnoteReference w:id="2"/>
      </w:r>
      <w:r w:rsidRPr="00A0119C">
        <w:t xml:space="preserve"> realizované na vlastních pozemcích nezakládají veřejnou podporu.</w:t>
      </w:r>
    </w:p>
    <w:p w14:paraId="6A13A434" w14:textId="304B37C1" w:rsidR="00781563" w:rsidRPr="00A0119C" w:rsidRDefault="00781563" w:rsidP="00112737">
      <w:pPr>
        <w:jc w:val="both"/>
      </w:pPr>
      <w:r w:rsidRPr="00A0119C">
        <w:t>Příklad: veřejná zeleň</w:t>
      </w:r>
      <w:r w:rsidR="00821445" w:rsidRPr="00A0119C">
        <w:t>, veřejné parky</w:t>
      </w:r>
      <w:r w:rsidR="00301B79" w:rsidRPr="00A0119C">
        <w:t>, výsadba stromů na veřejných prostranstvích</w:t>
      </w:r>
      <w:r w:rsidRPr="00A0119C">
        <w:t xml:space="preserve"> </w:t>
      </w:r>
    </w:p>
    <w:p w14:paraId="0E8F3B95" w14:textId="31ABB35E" w:rsidR="00781563" w:rsidRPr="00A0119C" w:rsidRDefault="00781563" w:rsidP="00112737">
      <w:pPr>
        <w:pStyle w:val="Odstavecseseznamem"/>
        <w:numPr>
          <w:ilvl w:val="0"/>
          <w:numId w:val="11"/>
        </w:numPr>
        <w:jc w:val="both"/>
      </w:pPr>
      <w:r w:rsidRPr="00A0119C">
        <w:t>Projekty žadatelů veřejné sféry a dalších nepodnikatelských subjektů, realizované na vlastních pozemcích</w:t>
      </w:r>
      <w:r w:rsidR="00402595" w:rsidRPr="00A0119C">
        <w:t xml:space="preserve"> i</w:t>
      </w:r>
      <w:r w:rsidRPr="00A0119C">
        <w:t xml:space="preserve"> následně pronajatých za tržní cenu</w:t>
      </w:r>
      <w:r w:rsidR="00C36AAA" w:rsidRPr="00A0119C">
        <w:t xml:space="preserve"> (nájemné obvyklé v místě a čase)</w:t>
      </w:r>
      <w:r w:rsidRPr="00A0119C">
        <w:t xml:space="preserve"> k podnikání nezakládají veřejnou podporu. V případě, kdy se v důsledku realizace zvýší příjem z nájmu, nebo se bude jednat o nový nájem, může se jednat o projekt generující příjem</w:t>
      </w:r>
      <w:r w:rsidRPr="00A0119C">
        <w:rPr>
          <w:rStyle w:val="Znakapoznpodarou"/>
        </w:rPr>
        <w:footnoteReference w:id="3"/>
      </w:r>
      <w:r w:rsidRPr="00A0119C">
        <w:t>.</w:t>
      </w:r>
    </w:p>
    <w:p w14:paraId="27ED6AB1" w14:textId="230CFCC2" w:rsidR="00781563" w:rsidRPr="00A0119C" w:rsidRDefault="00781563" w:rsidP="00112737">
      <w:pPr>
        <w:jc w:val="both"/>
      </w:pPr>
      <w:r w:rsidRPr="00A0119C">
        <w:t>Příklad: chovný rybník ve vlastnictví žadatele z veřejné sféry/nepodnikatelského subjektu</w:t>
      </w:r>
      <w:r w:rsidR="00BE522A" w:rsidRPr="00A0119C">
        <w:t xml:space="preserve"> nesloužící k výkonu ekonomické činnosti</w:t>
      </w:r>
      <w:r w:rsidRPr="00A0119C">
        <w:t>, pronajatý podniku činnému v</w:t>
      </w:r>
      <w:r w:rsidR="007C6815" w:rsidRPr="00A0119C">
        <w:t> </w:t>
      </w:r>
      <w:r w:rsidRPr="00A0119C">
        <w:t>akvakultuře</w:t>
      </w:r>
      <w:r w:rsidR="007C6815" w:rsidRPr="00A0119C">
        <w:t>.</w:t>
      </w:r>
    </w:p>
    <w:p w14:paraId="5A22DE8B" w14:textId="77777777" w:rsidR="00781563" w:rsidRPr="00A0119C" w:rsidRDefault="00781563" w:rsidP="00112737">
      <w:pPr>
        <w:jc w:val="both"/>
      </w:pPr>
      <w:r w:rsidRPr="00A0119C">
        <w:t>V případě realizace na pozemcích dalších nepodnikatelských (veřejných) subjektů (obce, města, FO nepodnikající) se uplatní podmínky uvedené v bodech 1) a 2).</w:t>
      </w:r>
    </w:p>
    <w:p w14:paraId="06C056F6" w14:textId="137382D9" w:rsidR="00781563" w:rsidRPr="00A0119C" w:rsidRDefault="00781563" w:rsidP="00112737">
      <w:pPr>
        <w:pStyle w:val="Odstavecseseznamem"/>
        <w:numPr>
          <w:ilvl w:val="0"/>
          <w:numId w:val="11"/>
        </w:numPr>
        <w:jc w:val="both"/>
      </w:pPr>
      <w:r w:rsidRPr="00A0119C">
        <w:t xml:space="preserve">Projekty žadatelů veřejné sféry a dalších nepodnikajících subjektů, realizované výhradně nebo částečně na pozemcích jiných subjektů </w:t>
      </w:r>
      <w:r w:rsidR="00FC4803" w:rsidRPr="00A0119C">
        <w:t>–</w:t>
      </w:r>
      <w:r w:rsidRPr="00A0119C">
        <w:t xml:space="preserve"> podniků, případně mající sekundárně efekt na činnost podniků z jiných než citlivých odvětví, které jsou lokálního charakteru</w:t>
      </w:r>
      <w:r w:rsidRPr="00A0119C">
        <w:rPr>
          <w:rStyle w:val="Znakapoznpodarou"/>
        </w:rPr>
        <w:footnoteReference w:id="4"/>
      </w:r>
      <w:r w:rsidRPr="00A0119C">
        <w:t xml:space="preserve">, nezakládají veřejnou podporu a jejich administrace se tedy nijak nemění. </w:t>
      </w:r>
    </w:p>
    <w:p w14:paraId="1BD4D464" w14:textId="63B3459E" w:rsidR="00781563" w:rsidRPr="00A0119C" w:rsidRDefault="00781563" w:rsidP="00112737">
      <w:pPr>
        <w:jc w:val="both"/>
      </w:pPr>
      <w:r w:rsidRPr="00A0119C">
        <w:lastRenderedPageBreak/>
        <w:t>Příklad: park ve městě, v jehož těsné blízkosti je soukromá restaurace. Projekt má pouze vedlejší efekt na podnik, který tam již byl před realizací projektu</w:t>
      </w:r>
      <w:r w:rsidR="00893192" w:rsidRPr="00A0119C">
        <w:t>.</w:t>
      </w:r>
    </w:p>
    <w:p w14:paraId="4EE4BC92" w14:textId="4D38916E" w:rsidR="00781563" w:rsidRPr="00A0119C" w:rsidRDefault="00781563" w:rsidP="00112737">
      <w:pPr>
        <w:pStyle w:val="Odstavecseseznamem"/>
        <w:numPr>
          <w:ilvl w:val="0"/>
          <w:numId w:val="11"/>
        </w:numPr>
        <w:jc w:val="both"/>
      </w:pPr>
      <w:r w:rsidRPr="00A0119C">
        <w:t xml:space="preserve">Projekty žadatelů orgánů ochrany přírody neinvestičního charakteru, realizované výhradně nebo částečně na pozemcích různých subjektů včetně podniků v citlivých odvětvích (zemědělství), vázané na povinnost </w:t>
      </w:r>
      <w:r w:rsidR="0008155E" w:rsidRPr="00A0119C">
        <w:t>orgánů ochrany přírody (</w:t>
      </w:r>
      <w:r w:rsidRPr="00A0119C">
        <w:t>OOP</w:t>
      </w:r>
      <w:r w:rsidR="0008155E" w:rsidRPr="00A0119C">
        <w:t>)</w:t>
      </w:r>
      <w:r w:rsidRPr="00A0119C">
        <w:t xml:space="preserve"> konat na základě zákona o ochraně přírody, mohou představovat</w:t>
      </w:r>
      <w:r w:rsidR="00514651" w:rsidRPr="00A0119C">
        <w:t xml:space="preserve"> </w:t>
      </w:r>
      <w:r w:rsidRPr="00A0119C">
        <w:t xml:space="preserve">přenos výhody na podnik, na jehož pozemku je projekt realizován. Žadatel sám vyhodnotí riziko přenosu výhody a ošetří poskytnutí veřejné podpory zapojeným subjektům v rámci jejich smluvního vztahu. </w:t>
      </w:r>
    </w:p>
    <w:p w14:paraId="38230861" w14:textId="77777777" w:rsidR="00781563" w:rsidRPr="00A0119C" w:rsidRDefault="00781563" w:rsidP="00112737">
      <w:pPr>
        <w:pStyle w:val="Odstavecseseznamem"/>
        <w:jc w:val="both"/>
      </w:pPr>
      <w:r w:rsidRPr="00A0119C">
        <w:t>V případě vyhodnocení, že se o VP jedná, žadatel může využít podporu:</w:t>
      </w:r>
    </w:p>
    <w:p w14:paraId="330534D3" w14:textId="516F863D" w:rsidR="00781563" w:rsidRPr="00A0119C" w:rsidRDefault="00781563" w:rsidP="00112737">
      <w:pPr>
        <w:pStyle w:val="Odstavecseseznamem"/>
        <w:numPr>
          <w:ilvl w:val="0"/>
          <w:numId w:val="17"/>
        </w:numPr>
        <w:jc w:val="both"/>
      </w:pPr>
      <w:r w:rsidRPr="00A0119C">
        <w:t xml:space="preserve">de </w:t>
      </w:r>
      <w:proofErr w:type="spellStart"/>
      <w:r w:rsidRPr="00A0119C">
        <w:t>minimis</w:t>
      </w:r>
      <w:proofErr w:type="spellEnd"/>
      <w:r w:rsidRPr="00A0119C">
        <w:t xml:space="preserve">, kdy žadatel určí na základě rozpočtu projektu, jaký ekvivalent podpory připadá na jednotlivý podnik nebo podniky a tuto částku/částky zapíše do registru RDM. </w:t>
      </w:r>
      <w:r w:rsidRPr="00A0119C">
        <w:rPr>
          <w:b/>
          <w:bCs/>
        </w:rPr>
        <w:t>Nedochází k přímému transferu prostředků</w:t>
      </w:r>
      <w:r w:rsidRPr="00A0119C">
        <w:t xml:space="preserve">, pouze je výhoda připsána skutečnému </w:t>
      </w:r>
      <w:r w:rsidR="00893192" w:rsidRPr="00A0119C">
        <w:t>příjemci – podniku</w:t>
      </w:r>
      <w:r w:rsidRPr="00A0119C">
        <w:t>. Tento postup je možné využít i v případech, že se nejedná o realizaci projektu v rámci ZCHÚ.</w:t>
      </w:r>
    </w:p>
    <w:p w14:paraId="69C85658" w14:textId="2B3804AD" w:rsidR="00781563" w:rsidRPr="00A0119C" w:rsidRDefault="00781563" w:rsidP="00112737">
      <w:pPr>
        <w:pStyle w:val="Normlnweb"/>
        <w:numPr>
          <w:ilvl w:val="0"/>
          <w:numId w:val="17"/>
        </w:numPr>
        <w:spacing w:before="0" w:beforeAutospacing="0" w:after="240" w:afterAutospacing="0"/>
        <w:jc w:val="both"/>
        <w:rPr>
          <w:rFonts w:ascii="Calibri" w:hAnsi="Calibri" w:cs="Calibri"/>
          <w:sz w:val="22"/>
          <w:szCs w:val="22"/>
          <w:lang w:eastAsia="en-US"/>
        </w:rPr>
      </w:pPr>
      <w:r w:rsidRPr="00A0119C">
        <w:rPr>
          <w:rFonts w:ascii="Calibri" w:hAnsi="Calibri" w:cs="Calibri"/>
          <w:sz w:val="22"/>
          <w:szCs w:val="22"/>
          <w:lang w:eastAsia="en-US"/>
        </w:rPr>
        <w:t>Alternativně je možné</w:t>
      </w:r>
      <w:r w:rsidR="00A37C7D" w:rsidRPr="00A0119C">
        <w:rPr>
          <w:rFonts w:ascii="Calibri" w:hAnsi="Calibri" w:cs="Calibri"/>
          <w:sz w:val="22"/>
          <w:szCs w:val="22"/>
          <w:lang w:eastAsia="en-US"/>
        </w:rPr>
        <w:t>, aby žadatel</w:t>
      </w:r>
      <w:r w:rsidRPr="00A0119C">
        <w:rPr>
          <w:rFonts w:ascii="Calibri" w:hAnsi="Calibri" w:cs="Calibri"/>
          <w:sz w:val="22"/>
          <w:szCs w:val="22"/>
          <w:lang w:eastAsia="en-US"/>
        </w:rPr>
        <w:t xml:space="preserve"> s majitelem předmětu podpory uzavř</w:t>
      </w:r>
      <w:r w:rsidR="00A37C7D" w:rsidRPr="00A0119C">
        <w:rPr>
          <w:rFonts w:ascii="Calibri" w:hAnsi="Calibri" w:cs="Calibri"/>
          <w:sz w:val="22"/>
          <w:szCs w:val="22"/>
          <w:lang w:eastAsia="en-US"/>
        </w:rPr>
        <w:t>el</w:t>
      </w:r>
      <w:r w:rsidRPr="00A0119C">
        <w:rPr>
          <w:rFonts w:ascii="Calibri" w:hAnsi="Calibri" w:cs="Calibri"/>
          <w:sz w:val="22"/>
          <w:szCs w:val="22"/>
          <w:lang w:eastAsia="en-US"/>
        </w:rPr>
        <w:t xml:space="preserve"> smlouvu o</w:t>
      </w:r>
      <w:r w:rsidR="00537A78">
        <w:rPr>
          <w:rFonts w:ascii="Calibri" w:hAnsi="Calibri" w:cs="Calibri"/>
          <w:sz w:val="22"/>
          <w:szCs w:val="22"/>
          <w:lang w:eastAsia="en-US"/>
        </w:rPr>
        <w:t> </w:t>
      </w:r>
      <w:r w:rsidRPr="00A0119C">
        <w:rPr>
          <w:rFonts w:ascii="Calibri" w:hAnsi="Calibri" w:cs="Calibri"/>
          <w:sz w:val="22"/>
          <w:szCs w:val="22"/>
          <w:lang w:eastAsia="en-US"/>
        </w:rPr>
        <w:t>závazku veřejné služby. Závazek podniku spočívá v péči o ZCHÚ. V</w:t>
      </w:r>
      <w:r w:rsidR="00B70F2F" w:rsidRPr="00A0119C">
        <w:rPr>
          <w:rFonts w:ascii="Calibri" w:hAnsi="Calibri" w:cs="Calibri"/>
          <w:sz w:val="22"/>
          <w:szCs w:val="22"/>
          <w:lang w:eastAsia="en-US"/>
        </w:rPr>
        <w:t> </w:t>
      </w:r>
      <w:r w:rsidRPr="00A0119C">
        <w:rPr>
          <w:rFonts w:ascii="Calibri" w:hAnsi="Calibri" w:cs="Calibri"/>
          <w:sz w:val="22"/>
          <w:szCs w:val="22"/>
          <w:lang w:eastAsia="en-US"/>
        </w:rPr>
        <w:t>případě</w:t>
      </w:r>
      <w:r w:rsidR="00B70F2F" w:rsidRPr="00A0119C">
        <w:rPr>
          <w:rFonts w:ascii="Calibri" w:hAnsi="Calibri" w:cs="Calibri"/>
          <w:sz w:val="22"/>
          <w:szCs w:val="22"/>
          <w:lang w:eastAsia="en-US"/>
        </w:rPr>
        <w:t xml:space="preserve">, </w:t>
      </w:r>
      <w:r w:rsidRPr="00A0119C">
        <w:rPr>
          <w:rFonts w:ascii="Calibri" w:hAnsi="Calibri" w:cs="Calibri"/>
          <w:sz w:val="22"/>
          <w:szCs w:val="22"/>
          <w:lang w:eastAsia="en-US"/>
        </w:rPr>
        <w:t>že projekt realizuje orgán OOP v souladu se zákonem a je financován z veřejných prostředků, představují náklady na realizaci na pozemku podniku kompenzaci za závazek veřejné služby – péči o ZCHÚ. Výše kompenzace se rovná nákladům vynaloženým na předmět podpory nebo jeho část v majetku podniku (orgán koná v zastoupení)</w:t>
      </w:r>
      <w:r w:rsidR="00864260" w:rsidRPr="00A0119C">
        <w:rPr>
          <w:rFonts w:ascii="Calibri" w:hAnsi="Calibri" w:cs="Calibri"/>
          <w:sz w:val="22"/>
          <w:szCs w:val="22"/>
          <w:lang w:eastAsia="en-US"/>
        </w:rPr>
        <w:t xml:space="preserve"> sníženým o případné příjmy</w:t>
      </w:r>
      <w:r w:rsidR="00B70F2F" w:rsidRPr="00A0119C">
        <w:rPr>
          <w:rFonts w:ascii="Calibri" w:hAnsi="Calibri" w:cs="Calibri"/>
          <w:sz w:val="22"/>
          <w:szCs w:val="22"/>
          <w:lang w:eastAsia="en-US"/>
        </w:rPr>
        <w:t xml:space="preserve"> z</w:t>
      </w:r>
      <w:r w:rsidR="00537A78">
        <w:rPr>
          <w:rFonts w:ascii="Calibri" w:hAnsi="Calibri" w:cs="Calibri"/>
          <w:sz w:val="22"/>
          <w:szCs w:val="22"/>
          <w:lang w:eastAsia="en-US"/>
        </w:rPr>
        <w:t> </w:t>
      </w:r>
      <w:r w:rsidR="00B70F2F" w:rsidRPr="00A0119C">
        <w:rPr>
          <w:rFonts w:ascii="Calibri" w:hAnsi="Calibri" w:cs="Calibri"/>
          <w:sz w:val="22"/>
          <w:szCs w:val="22"/>
          <w:lang w:eastAsia="en-US"/>
        </w:rPr>
        <w:t>projektu</w:t>
      </w:r>
      <w:r w:rsidRPr="00A0119C">
        <w:rPr>
          <w:rFonts w:ascii="Calibri" w:hAnsi="Calibri" w:cs="Calibri"/>
          <w:sz w:val="22"/>
          <w:szCs w:val="22"/>
          <w:lang w:eastAsia="en-US"/>
        </w:rPr>
        <w:t xml:space="preserve">, </w:t>
      </w:r>
      <w:r w:rsidRPr="00A0119C">
        <w:rPr>
          <w:rFonts w:ascii="Calibri" w:hAnsi="Calibri" w:cs="Calibri"/>
          <w:b/>
          <w:bCs/>
          <w:sz w:val="22"/>
          <w:szCs w:val="22"/>
          <w:lang w:eastAsia="en-US"/>
        </w:rPr>
        <w:t>nedochází k přímému transferu prostředků na podnik</w:t>
      </w:r>
      <w:r w:rsidRPr="00A0119C">
        <w:rPr>
          <w:rFonts w:ascii="Calibri" w:hAnsi="Calibri" w:cs="Calibri"/>
          <w:sz w:val="22"/>
          <w:szCs w:val="22"/>
          <w:lang w:eastAsia="en-US"/>
        </w:rPr>
        <w:t>. Náležitosti závazku se řídí Rozhodnutím Komise 2012/21/EU a nelze předem stanovit vzor, závazek může mít více forem (smlouva, rozhodnutí zastupitelstva a další). Kraje mohou využít své zkušenosti z uzavírání závazků v oblasti zdravotnictví a sociálních služeb. Tento postup nelze využít v případech, že se nejedná o realizaci projektu v rámci ZCHÚ.</w:t>
      </w:r>
    </w:p>
    <w:p w14:paraId="45A56A0D" w14:textId="7C3FC75B" w:rsidR="00781563" w:rsidRPr="00A0119C" w:rsidRDefault="00781563" w:rsidP="00112737">
      <w:pPr>
        <w:jc w:val="both"/>
      </w:pPr>
      <w:r w:rsidRPr="00A0119C">
        <w:t xml:space="preserve">Příklad: </w:t>
      </w:r>
      <w:proofErr w:type="spellStart"/>
      <w:r w:rsidRPr="00A0119C">
        <w:t>managementová</w:t>
      </w:r>
      <w:proofErr w:type="spellEnd"/>
      <w:r w:rsidRPr="00A0119C">
        <w:t xml:space="preserve"> opatření jako např. kosení, klučení a další (zahrnuje </w:t>
      </w:r>
      <w:proofErr w:type="spellStart"/>
      <w:r w:rsidR="00A37C7D" w:rsidRPr="00A0119C">
        <w:t>a</w:t>
      </w:r>
      <w:r w:rsidRPr="00A0119C">
        <w:t>gri</w:t>
      </w:r>
      <w:proofErr w:type="spellEnd"/>
      <w:r w:rsidRPr="00A0119C">
        <w:t xml:space="preserve"> sektor), které může v důsledku vést k rozšíření pastevních ploch pro zemědělce, dojde ke zhodnocení majetku podniku</w:t>
      </w:r>
    </w:p>
    <w:p w14:paraId="75E246C4" w14:textId="08C8BB8A" w:rsidR="00781563" w:rsidRPr="00A0119C" w:rsidRDefault="00781563" w:rsidP="00112737">
      <w:pPr>
        <w:pStyle w:val="Odstavecseseznamem"/>
        <w:numPr>
          <w:ilvl w:val="0"/>
          <w:numId w:val="11"/>
        </w:numPr>
        <w:jc w:val="both"/>
      </w:pPr>
      <w:r w:rsidRPr="00A0119C">
        <w:t>Projekty žadatelů orgánů ochrany přírody investičního i neinvestičního charakteru, realizované pouze na pozemcích podniků nedílně spojené s relevantním trhem (zejména odvětví sladkovodní akvakultury), vázané na povinnost OOP konat na základě zákona o ochraně přírody mohou představovat</w:t>
      </w:r>
      <w:r w:rsidR="00E32280" w:rsidRPr="00A0119C">
        <w:t xml:space="preserve"> </w:t>
      </w:r>
      <w:r w:rsidRPr="00A0119C">
        <w:t>přenos výhody na podnik, na jehož pozemku je projekt realizován. Žadatel sám vyhodnotí riziko přenosu výhody a ošetří poskytnutí veřejné podpory zapojeným subjektům v rámci jejich smluvního vztahu (viz výše)</w:t>
      </w:r>
    </w:p>
    <w:p w14:paraId="04C1C970" w14:textId="5608AFFB" w:rsidR="00781563" w:rsidRPr="00A0119C" w:rsidRDefault="00781563" w:rsidP="00112737">
      <w:pPr>
        <w:jc w:val="both"/>
      </w:pPr>
      <w:r w:rsidRPr="00A0119C">
        <w:t>Příklad:</w:t>
      </w:r>
      <w:r w:rsidRPr="00A0119C">
        <w:rPr>
          <w:i/>
          <w:iCs/>
        </w:rPr>
        <w:t xml:space="preserve"> </w:t>
      </w:r>
      <w:r w:rsidRPr="00A0119C">
        <w:t>rybník, který se nachází v EVL, vlastněný a využívaný podnikem činným v akvakultuře (i pouze extenzivní chov), dojde ke zhodnocení majetku podniku, kompenzac</w:t>
      </w:r>
      <w:r w:rsidR="00660164" w:rsidRPr="00A0119C">
        <w:t>i</w:t>
      </w:r>
      <w:r w:rsidRPr="00A0119C">
        <w:t xml:space="preserve"> nákladů, které by za normálních okolností musel nést podnik.</w:t>
      </w:r>
    </w:p>
    <w:p w14:paraId="19598776" w14:textId="562C5060" w:rsidR="00781563" w:rsidRPr="00A0119C" w:rsidRDefault="00781563" w:rsidP="00112737">
      <w:pPr>
        <w:pStyle w:val="Odstavecseseznamem"/>
        <w:numPr>
          <w:ilvl w:val="0"/>
          <w:numId w:val="11"/>
        </w:numPr>
        <w:jc w:val="both"/>
      </w:pPr>
      <w:r w:rsidRPr="00A0119C">
        <w:t>Projekty žadatelů veřejné sféry a dalších nepodnikajících subjektů, realizované výhradně nebo částečně na pozemcích jiných subjektů – podniků v citlivém odvětví (zemědělství, akvakultura), které nejsou vázané na povinnost OOP konat na základě zákona o ochraně přírody, mohou představovat</w:t>
      </w:r>
      <w:r w:rsidR="00660164" w:rsidRPr="00A0119C">
        <w:t xml:space="preserve"> </w:t>
      </w:r>
      <w:r w:rsidRPr="00A0119C">
        <w:t>přenos výhody na podnik, na jehož pozemku je projekt realizován. Žadatel sám vyhodnotí riziko přenosu výhody a ošetří poskytnutí veřejné podpory zapojeným subjektům v rámci jejich smluvního vztahu (viz výše).</w:t>
      </w:r>
    </w:p>
    <w:p w14:paraId="1AAE6F12" w14:textId="77777777" w:rsidR="00781563" w:rsidRPr="00A0119C" w:rsidRDefault="00781563" w:rsidP="00112737">
      <w:pPr>
        <w:jc w:val="both"/>
      </w:pPr>
      <w:r w:rsidRPr="00A0119C">
        <w:lastRenderedPageBreak/>
        <w:t xml:space="preserve">V případě vyhodnocení, že se o VP jedná, žadatel může využít podporu de </w:t>
      </w:r>
      <w:proofErr w:type="spellStart"/>
      <w:r w:rsidRPr="00A0119C">
        <w:t>minimis</w:t>
      </w:r>
      <w:proofErr w:type="spellEnd"/>
      <w:r w:rsidRPr="00A0119C">
        <w:t xml:space="preserve">, kdy žadatel určí na základě rozpočtu projektu, jaký ekvivalent podpory připadá na jednotlivý podnik nebo podniky a tuto částku/částky zapíše do registru RDM. </w:t>
      </w:r>
      <w:r w:rsidRPr="00A0119C">
        <w:rPr>
          <w:b/>
        </w:rPr>
        <w:t>Nedochází k přímému transferu prostředků</w:t>
      </w:r>
      <w:r w:rsidRPr="00A0119C">
        <w:t xml:space="preserve">, pouze je výhoda připsána skutečnému </w:t>
      </w:r>
      <w:proofErr w:type="gramStart"/>
      <w:r w:rsidRPr="00A0119C">
        <w:t>příjemci - podniku</w:t>
      </w:r>
      <w:proofErr w:type="gramEnd"/>
      <w:r w:rsidRPr="00A0119C">
        <w:t xml:space="preserve">. </w:t>
      </w:r>
    </w:p>
    <w:p w14:paraId="30E7B7AB" w14:textId="77777777" w:rsidR="00781563" w:rsidRPr="00A0119C" w:rsidRDefault="00781563" w:rsidP="00112737">
      <w:pPr>
        <w:jc w:val="both"/>
      </w:pPr>
    </w:p>
    <w:p w14:paraId="447DE274" w14:textId="77777777" w:rsidR="00781563" w:rsidRPr="00A0119C" w:rsidRDefault="00781563" w:rsidP="00112737">
      <w:pPr>
        <w:pStyle w:val="Nadpis3"/>
        <w:jc w:val="both"/>
        <w:rPr>
          <w:b/>
          <w:bCs/>
        </w:rPr>
      </w:pPr>
      <w:bookmarkStart w:id="3" w:name="_Toc104990926"/>
      <w:r w:rsidRPr="00A0119C">
        <w:rPr>
          <w:b/>
          <w:bCs/>
        </w:rPr>
        <w:t>Žadatel – státní podnik LČR, VLS a podniky povodí</w:t>
      </w:r>
      <w:bookmarkEnd w:id="3"/>
    </w:p>
    <w:p w14:paraId="2C6552FC" w14:textId="16136BD1" w:rsidR="00781563" w:rsidRPr="00A0119C" w:rsidRDefault="00781563" w:rsidP="00112737">
      <w:pPr>
        <w:jc w:val="both"/>
      </w:pPr>
      <w:r w:rsidRPr="00A0119C">
        <w:t>Na tyto subjekty je obecně nutné pohlížet jako na standardní podniky</w:t>
      </w:r>
      <w:r w:rsidR="00A15427" w:rsidRPr="00A0119C">
        <w:t>,</w:t>
      </w:r>
      <w:r w:rsidRPr="00A0119C">
        <w:t xml:space="preserve"> a tedy i aplikovat pravidla pro veřejnou podporu v těch situacích, kdy je dotace směřována do jejich </w:t>
      </w:r>
      <w:r w:rsidR="00BA59B3" w:rsidRPr="00A0119C">
        <w:t xml:space="preserve">ekonomické </w:t>
      </w:r>
      <w:r w:rsidRPr="00A0119C">
        <w:t>činnosti</w:t>
      </w:r>
      <w:r w:rsidRPr="00A0119C">
        <w:rPr>
          <w:rStyle w:val="Znakapoznpodarou"/>
        </w:rPr>
        <w:footnoteReference w:id="5"/>
      </w:r>
      <w:r w:rsidRPr="00A0119C">
        <w:t>.</w:t>
      </w:r>
    </w:p>
    <w:p w14:paraId="462D5507" w14:textId="77777777" w:rsidR="00781563" w:rsidRPr="00A0119C" w:rsidRDefault="00781563" w:rsidP="00112737">
      <w:pPr>
        <w:jc w:val="both"/>
      </w:pPr>
      <w:r w:rsidRPr="00A0119C">
        <w:rPr>
          <w:b/>
          <w:bCs/>
        </w:rPr>
        <w:t>Činnosti realizované státními podniky, které mají dopad do trhu a na něž musí být aplikována pravidla</w:t>
      </w:r>
      <w:r w:rsidRPr="00A0119C">
        <w:t xml:space="preserve"> </w:t>
      </w:r>
      <w:r w:rsidRPr="00A0119C">
        <w:rPr>
          <w:b/>
          <w:bCs/>
        </w:rPr>
        <w:t>pro veřejnou podporu</w:t>
      </w:r>
      <w:r w:rsidRPr="00A0119C">
        <w:t xml:space="preserve"> (lze podpořit pouze jako de </w:t>
      </w:r>
      <w:proofErr w:type="spellStart"/>
      <w:r w:rsidRPr="00A0119C">
        <w:t>minimis</w:t>
      </w:r>
      <w:proofErr w:type="spellEnd"/>
      <w:r w:rsidRPr="00A0119C">
        <w:t>):</w:t>
      </w:r>
    </w:p>
    <w:p w14:paraId="5423D252" w14:textId="77777777" w:rsidR="00781563" w:rsidRPr="00A0119C" w:rsidRDefault="00781563" w:rsidP="00112737">
      <w:pPr>
        <w:numPr>
          <w:ilvl w:val="0"/>
          <w:numId w:val="4"/>
        </w:numPr>
        <w:jc w:val="both"/>
      </w:pPr>
      <w:r w:rsidRPr="00A0119C">
        <w:t>MVN s chovem ryb (včetně extenzivního)</w:t>
      </w:r>
    </w:p>
    <w:p w14:paraId="7D487963" w14:textId="77777777" w:rsidR="00781563" w:rsidRPr="00A0119C" w:rsidRDefault="00781563" w:rsidP="00112737">
      <w:pPr>
        <w:jc w:val="both"/>
      </w:pPr>
      <w:r w:rsidRPr="00A0119C">
        <w:rPr>
          <w:b/>
          <w:bCs/>
        </w:rPr>
        <w:t>Činnosti realizované státními podniky, které nemají dopad do trhu</w:t>
      </w:r>
      <w:r w:rsidRPr="00A0119C">
        <w:t xml:space="preserve"> (nejedná se o ekonomickou činnost) </w:t>
      </w:r>
      <w:r w:rsidRPr="00A0119C">
        <w:rPr>
          <w:b/>
          <w:bCs/>
        </w:rPr>
        <w:t>a na něž nemusí být aplikována pravidla pro veřejnou podporu</w:t>
      </w:r>
      <w:r w:rsidRPr="00A0119C">
        <w:t>:</w:t>
      </w:r>
    </w:p>
    <w:p w14:paraId="6065D6DB" w14:textId="77777777" w:rsidR="00781563" w:rsidRPr="00A0119C" w:rsidRDefault="00781563" w:rsidP="00112737">
      <w:pPr>
        <w:numPr>
          <w:ilvl w:val="0"/>
          <w:numId w:val="4"/>
        </w:numPr>
        <w:jc w:val="both"/>
      </w:pPr>
      <w:r w:rsidRPr="00A0119C">
        <w:t>Projekty související se správou vodních toků</w:t>
      </w:r>
      <w:r w:rsidRPr="00A0119C">
        <w:rPr>
          <w:rStyle w:val="Znakapoznpodarou"/>
        </w:rPr>
        <w:footnoteReference w:id="6"/>
      </w:r>
      <w:r w:rsidRPr="00A0119C">
        <w:t xml:space="preserve"> </w:t>
      </w:r>
    </w:p>
    <w:p w14:paraId="3DF06E32" w14:textId="77777777" w:rsidR="00781563" w:rsidRPr="00A0119C" w:rsidRDefault="00781563" w:rsidP="00112737">
      <w:pPr>
        <w:numPr>
          <w:ilvl w:val="0"/>
          <w:numId w:val="4"/>
        </w:numPr>
        <w:jc w:val="both"/>
      </w:pPr>
      <w:r w:rsidRPr="00A0119C">
        <w:t>Naučné stezky</w:t>
      </w:r>
    </w:p>
    <w:p w14:paraId="4BC03773" w14:textId="77777777" w:rsidR="00781563" w:rsidRPr="00A0119C" w:rsidRDefault="00781563" w:rsidP="00112737">
      <w:pPr>
        <w:numPr>
          <w:ilvl w:val="0"/>
          <w:numId w:val="4"/>
        </w:numPr>
        <w:jc w:val="both"/>
      </w:pPr>
      <w:r w:rsidRPr="00A0119C">
        <w:t>MVN s vyloučením chovu ryb</w:t>
      </w:r>
      <w:r w:rsidRPr="00A0119C">
        <w:rPr>
          <w:rStyle w:val="Znakapoznpodarou"/>
        </w:rPr>
        <w:footnoteReference w:id="7"/>
      </w:r>
    </w:p>
    <w:p w14:paraId="585D0791" w14:textId="77777777" w:rsidR="00781563" w:rsidRPr="00A0119C" w:rsidRDefault="00781563" w:rsidP="00112737">
      <w:pPr>
        <w:numPr>
          <w:ilvl w:val="0"/>
          <w:numId w:val="4"/>
        </w:numPr>
        <w:jc w:val="both"/>
      </w:pPr>
      <w:r w:rsidRPr="00A0119C">
        <w:t>Projekty, jejichž realizace znemožní ekonomickou činnost</w:t>
      </w:r>
    </w:p>
    <w:p w14:paraId="03F83C97" w14:textId="77777777" w:rsidR="00781563" w:rsidRPr="00A0119C" w:rsidRDefault="00781563" w:rsidP="00112737">
      <w:pPr>
        <w:jc w:val="both"/>
        <w:rPr>
          <w:b/>
          <w:bCs/>
        </w:rPr>
      </w:pPr>
      <w:r w:rsidRPr="00A0119C">
        <w:t xml:space="preserve">    </w:t>
      </w:r>
    </w:p>
    <w:p w14:paraId="65392A72" w14:textId="77777777" w:rsidR="00781563" w:rsidRPr="00A0119C" w:rsidRDefault="00781563" w:rsidP="00112737">
      <w:pPr>
        <w:pStyle w:val="Nadpis3"/>
        <w:jc w:val="both"/>
        <w:rPr>
          <w:b/>
          <w:bCs/>
        </w:rPr>
      </w:pPr>
      <w:bookmarkStart w:id="4" w:name="_Toc104990927"/>
      <w:r w:rsidRPr="00A0119C">
        <w:rPr>
          <w:b/>
          <w:bCs/>
        </w:rPr>
        <w:t>Žadatel – podnik činný v jiném odvětví než zemědělství, akvakultura a lesnictví</w:t>
      </w:r>
      <w:bookmarkEnd w:id="4"/>
    </w:p>
    <w:p w14:paraId="5D1E3D17" w14:textId="7F0929AF" w:rsidR="00781563" w:rsidRPr="00A0119C" w:rsidRDefault="00781563" w:rsidP="00112737">
      <w:pPr>
        <w:jc w:val="both"/>
      </w:pPr>
      <w:r w:rsidRPr="00A0119C">
        <w:t xml:space="preserve">Projekty žadatelů podniků je třeba posuzovat z hlediska dopadu </w:t>
      </w:r>
      <w:r w:rsidR="00D522EF" w:rsidRPr="00A0119C">
        <w:t>na jejich ekonomickou činnost</w:t>
      </w:r>
      <w:r w:rsidRPr="00A0119C">
        <w:t>. U</w:t>
      </w:r>
      <w:r w:rsidR="00537A78">
        <w:t> </w:t>
      </w:r>
      <w:r w:rsidRPr="00A0119C">
        <w:t xml:space="preserve">jiných než citlivých odvětví lze </w:t>
      </w:r>
      <w:r w:rsidR="00D522EF" w:rsidRPr="00A0119C">
        <w:t>zvážit</w:t>
      </w:r>
      <w:r w:rsidRPr="00A0119C">
        <w:t xml:space="preserve"> lokální efekt</w:t>
      </w:r>
      <w:r w:rsidR="00D522EF" w:rsidRPr="00A0119C">
        <w:t xml:space="preserve"> podpory</w:t>
      </w:r>
      <w:r w:rsidRPr="00A0119C">
        <w:rPr>
          <w:rStyle w:val="Znakapoznpodarou"/>
        </w:rPr>
        <w:footnoteReference w:id="8"/>
      </w:r>
      <w:r w:rsidRPr="00A0119C">
        <w:t xml:space="preserve"> v případě, kdy se jedná o drobné projekty</w:t>
      </w:r>
      <w:r w:rsidR="00F975D4" w:rsidRPr="00A0119C">
        <w:t xml:space="preserve"> </w:t>
      </w:r>
      <w:r w:rsidR="004B0073" w:rsidRPr="00A0119C">
        <w:t xml:space="preserve">lokálních </w:t>
      </w:r>
      <w:r w:rsidRPr="00A0119C">
        <w:t>podniků</w:t>
      </w:r>
      <w:r w:rsidR="00E636EB" w:rsidRPr="00A0119C">
        <w:t xml:space="preserve">, </w:t>
      </w:r>
      <w:r w:rsidR="00F975D4" w:rsidRPr="00A0119C">
        <w:t>jejich</w:t>
      </w:r>
      <w:r w:rsidR="00E636EB" w:rsidRPr="00A0119C">
        <w:t>ž</w:t>
      </w:r>
      <w:r w:rsidR="00F975D4" w:rsidRPr="00A0119C">
        <w:t xml:space="preserve"> aktivity oslovují zákazníky pouze v malých obcích, v řídce osídlených či horských oblastech</w:t>
      </w:r>
      <w:r w:rsidR="00351560" w:rsidRPr="00A0119C">
        <w:t xml:space="preserve">, </w:t>
      </w:r>
      <w:r w:rsidR="00E636EB" w:rsidRPr="00A0119C">
        <w:t xml:space="preserve">podpory, </w:t>
      </w:r>
      <w:r w:rsidRPr="00A0119C">
        <w:t>které nemají potenciál</w:t>
      </w:r>
      <w:r w:rsidR="00351560" w:rsidRPr="00A0119C">
        <w:t xml:space="preserve"> </w:t>
      </w:r>
      <w:r w:rsidRPr="00A0119C">
        <w:t>přilák</w:t>
      </w:r>
      <w:r w:rsidR="004B0073" w:rsidRPr="00A0119C">
        <w:t>a</w:t>
      </w:r>
      <w:r w:rsidR="00351560" w:rsidRPr="00A0119C">
        <w:t xml:space="preserve">t </w:t>
      </w:r>
      <w:r w:rsidRPr="00A0119C">
        <w:t>více zákazníků, nebo zhodno</w:t>
      </w:r>
      <w:r w:rsidR="00662210" w:rsidRPr="00A0119C">
        <w:t>tit</w:t>
      </w:r>
      <w:r w:rsidRPr="00A0119C">
        <w:t xml:space="preserve"> či </w:t>
      </w:r>
      <w:proofErr w:type="spellStart"/>
      <w:r w:rsidRPr="00A0119C">
        <w:t>zatraktivň</w:t>
      </w:r>
      <w:r w:rsidR="00662210" w:rsidRPr="00A0119C">
        <w:t>it</w:t>
      </w:r>
      <w:proofErr w:type="spellEnd"/>
      <w:r w:rsidR="00662210" w:rsidRPr="00A0119C">
        <w:t xml:space="preserve"> </w:t>
      </w:r>
      <w:r w:rsidRPr="00A0119C">
        <w:t>majetek podniku</w:t>
      </w:r>
      <w:r w:rsidRPr="00A0119C">
        <w:rPr>
          <w:rStyle w:val="Znakapoznpodarou"/>
        </w:rPr>
        <w:footnoteReference w:id="9"/>
      </w:r>
      <w:r w:rsidR="00351560" w:rsidRPr="00A0119C">
        <w:t>. V</w:t>
      </w:r>
      <w:r w:rsidR="00A15427" w:rsidRPr="00A0119C">
        <w:t> těchto případech se</w:t>
      </w:r>
      <w:r w:rsidR="00ED17FB" w:rsidRPr="00A0119C">
        <w:t xml:space="preserve"> zpravidla </w:t>
      </w:r>
      <w:r w:rsidR="00A15427" w:rsidRPr="00A0119C">
        <w:t xml:space="preserve">nejedná o </w:t>
      </w:r>
      <w:r w:rsidR="00351560" w:rsidRPr="00A0119C">
        <w:t>veřejnou podporu</w:t>
      </w:r>
      <w:r w:rsidRPr="00A0119C">
        <w:t xml:space="preserve">. U větších projektů s nezanedbatelným dopadem na trh </w:t>
      </w:r>
      <w:r w:rsidR="00351560" w:rsidRPr="00A0119C">
        <w:t>se o veřejnou podporu jednat bude</w:t>
      </w:r>
      <w:r w:rsidRPr="00A0119C">
        <w:t>.</w:t>
      </w:r>
    </w:p>
    <w:p w14:paraId="6C1A87D9" w14:textId="2C708868" w:rsidR="00781563" w:rsidRPr="00A0119C" w:rsidRDefault="00781563" w:rsidP="00112737">
      <w:pPr>
        <w:jc w:val="both"/>
      </w:pPr>
      <w:r w:rsidRPr="00A0119C">
        <w:rPr>
          <w:b/>
          <w:bCs/>
        </w:rPr>
        <w:t xml:space="preserve">Příklady projektů zakládajících veřejnou podporu </w:t>
      </w:r>
      <w:r w:rsidRPr="00A0119C">
        <w:t xml:space="preserve">(nezbytné aplikovat podporu de </w:t>
      </w:r>
      <w:proofErr w:type="spellStart"/>
      <w:r w:rsidRPr="00A0119C">
        <w:t>minimis</w:t>
      </w:r>
      <w:proofErr w:type="spellEnd"/>
      <w:r w:rsidRPr="00A0119C">
        <w:t>, nebo v relevantních případech kulturních památek článek 53 GBER)</w:t>
      </w:r>
      <w:r w:rsidRPr="00A0119C">
        <w:rPr>
          <w:b/>
          <w:bCs/>
        </w:rPr>
        <w:t>:</w:t>
      </w:r>
    </w:p>
    <w:p w14:paraId="50DA90A2" w14:textId="77777777" w:rsidR="00781563" w:rsidRPr="00A0119C" w:rsidRDefault="00781563" w:rsidP="00112737">
      <w:pPr>
        <w:numPr>
          <w:ilvl w:val="0"/>
          <w:numId w:val="6"/>
        </w:numPr>
        <w:jc w:val="both"/>
      </w:pPr>
      <w:r w:rsidRPr="00A0119C">
        <w:t>MVN u vlastní podnikatelské infrastruktury typu hotel nebo penzion</w:t>
      </w:r>
    </w:p>
    <w:p w14:paraId="6BEB79FB" w14:textId="77777777" w:rsidR="00781563" w:rsidRPr="00A0119C" w:rsidRDefault="00781563" w:rsidP="00112737">
      <w:pPr>
        <w:numPr>
          <w:ilvl w:val="0"/>
          <w:numId w:val="6"/>
        </w:numPr>
        <w:jc w:val="both"/>
      </w:pPr>
      <w:r w:rsidRPr="00A0119C">
        <w:t>Lázeňské parky</w:t>
      </w:r>
    </w:p>
    <w:p w14:paraId="43B377F0" w14:textId="77777777" w:rsidR="00781563" w:rsidRPr="00A0119C" w:rsidRDefault="00781563" w:rsidP="00112737">
      <w:pPr>
        <w:numPr>
          <w:ilvl w:val="0"/>
          <w:numId w:val="6"/>
        </w:numPr>
        <w:jc w:val="both"/>
      </w:pPr>
      <w:r w:rsidRPr="00A0119C">
        <w:t>Zahrady zámeckých hotelů</w:t>
      </w:r>
    </w:p>
    <w:p w14:paraId="570CFF70" w14:textId="77777777" w:rsidR="00781563" w:rsidRPr="00A0119C" w:rsidRDefault="00781563" w:rsidP="00112737">
      <w:pPr>
        <w:numPr>
          <w:ilvl w:val="0"/>
          <w:numId w:val="6"/>
        </w:numPr>
        <w:jc w:val="both"/>
      </w:pPr>
      <w:r w:rsidRPr="00A0119C">
        <w:t>Nemovitosti, které jsou v majetku firmy a jsou předmětem pronájmu</w:t>
      </w:r>
      <w:r w:rsidRPr="00A0119C">
        <w:rPr>
          <w:rStyle w:val="Znakapoznpodarou"/>
        </w:rPr>
        <w:footnoteReference w:id="10"/>
      </w:r>
      <w:r w:rsidRPr="00A0119C">
        <w:t xml:space="preserve"> </w:t>
      </w:r>
    </w:p>
    <w:p w14:paraId="28B04FF1" w14:textId="42A983F0" w:rsidR="00781563" w:rsidRPr="00A0119C" w:rsidRDefault="00781563" w:rsidP="00112737">
      <w:pPr>
        <w:jc w:val="both"/>
      </w:pPr>
      <w:r w:rsidRPr="00A0119C">
        <w:rPr>
          <w:b/>
          <w:bCs/>
        </w:rPr>
        <w:lastRenderedPageBreak/>
        <w:t xml:space="preserve">Příklady projektů nezakládajících veřejnou podporu </w:t>
      </w:r>
      <w:r w:rsidRPr="00A0119C">
        <w:t xml:space="preserve">(jedná se příklady, </w:t>
      </w:r>
      <w:r w:rsidR="00990BF7" w:rsidRPr="00A0119C">
        <w:t xml:space="preserve">je </w:t>
      </w:r>
      <w:r w:rsidRPr="00A0119C">
        <w:t>nezbytné individuální posuzování, zejména u podniků, kdy je předmět podpory vložen do majetku firmy)</w:t>
      </w:r>
      <w:r w:rsidRPr="00A0119C">
        <w:rPr>
          <w:b/>
          <w:bCs/>
        </w:rPr>
        <w:t>:</w:t>
      </w:r>
    </w:p>
    <w:p w14:paraId="0EF7ABBE" w14:textId="77777777" w:rsidR="00781563" w:rsidRPr="00A0119C" w:rsidRDefault="00781563" w:rsidP="00112737">
      <w:pPr>
        <w:numPr>
          <w:ilvl w:val="0"/>
          <w:numId w:val="7"/>
        </w:numPr>
        <w:jc w:val="both"/>
      </w:pPr>
      <w:r w:rsidRPr="00A0119C">
        <w:t>Tůně, mokřady, revitalizace toků</w:t>
      </w:r>
    </w:p>
    <w:p w14:paraId="4E844DAC" w14:textId="77777777" w:rsidR="00781563" w:rsidRPr="00A0119C" w:rsidRDefault="00781563" w:rsidP="00112737">
      <w:pPr>
        <w:numPr>
          <w:ilvl w:val="0"/>
          <w:numId w:val="7"/>
        </w:numPr>
        <w:jc w:val="both"/>
      </w:pPr>
      <w:r w:rsidRPr="00A0119C">
        <w:t>Aleje, veřejná zeleň obecně</w:t>
      </w:r>
    </w:p>
    <w:p w14:paraId="44A49B6C" w14:textId="77777777" w:rsidR="00781563" w:rsidRPr="00A0119C" w:rsidRDefault="00781563" w:rsidP="00112737">
      <w:pPr>
        <w:numPr>
          <w:ilvl w:val="0"/>
          <w:numId w:val="7"/>
        </w:numPr>
        <w:jc w:val="both"/>
      </w:pPr>
      <w:r w:rsidRPr="00A0119C">
        <w:t>MVN s vyloučením chovu ryb</w:t>
      </w:r>
      <w:r w:rsidRPr="00A0119C">
        <w:rPr>
          <w:rStyle w:val="Znakapoznpodarou"/>
        </w:rPr>
        <w:footnoteReference w:id="11"/>
      </w:r>
    </w:p>
    <w:p w14:paraId="79EB5333" w14:textId="77777777" w:rsidR="00781563" w:rsidRPr="00A0119C" w:rsidRDefault="00781563" w:rsidP="00112737">
      <w:pPr>
        <w:numPr>
          <w:ilvl w:val="0"/>
          <w:numId w:val="7"/>
        </w:numPr>
        <w:jc w:val="both"/>
      </w:pPr>
      <w:r w:rsidRPr="00A0119C">
        <w:t>Rybí přechody</w:t>
      </w:r>
    </w:p>
    <w:p w14:paraId="53E3CAFB" w14:textId="77777777" w:rsidR="00781563" w:rsidRPr="00A0119C" w:rsidRDefault="00781563" w:rsidP="00112737">
      <w:pPr>
        <w:ind w:left="360"/>
        <w:jc w:val="both"/>
        <w:rPr>
          <w:b/>
          <w:bCs/>
        </w:rPr>
      </w:pPr>
      <w:r w:rsidRPr="00A0119C">
        <w:t xml:space="preserve">   </w:t>
      </w:r>
    </w:p>
    <w:p w14:paraId="64EED7F9" w14:textId="5FF58C13" w:rsidR="00781563" w:rsidRPr="00A0119C" w:rsidRDefault="00781563" w:rsidP="00112737">
      <w:pPr>
        <w:pStyle w:val="Nadpis3"/>
        <w:jc w:val="both"/>
        <w:rPr>
          <w:b/>
          <w:bCs/>
        </w:rPr>
      </w:pPr>
      <w:bookmarkStart w:id="5" w:name="_Toc104990928"/>
      <w:r w:rsidRPr="00A0119C">
        <w:rPr>
          <w:b/>
          <w:bCs/>
        </w:rPr>
        <w:t>Žadatel – podnik činný v odvětví zemědělství, lesnictví a akvakultura</w:t>
      </w:r>
      <w:bookmarkEnd w:id="5"/>
    </w:p>
    <w:p w14:paraId="39E04EAA" w14:textId="69FAB5A5" w:rsidR="00781563" w:rsidRPr="00A0119C" w:rsidRDefault="00781563" w:rsidP="00112737">
      <w:pPr>
        <w:jc w:val="both"/>
      </w:pPr>
      <w:r w:rsidRPr="00A0119C">
        <w:t xml:space="preserve">Většina podpor přímo poskytnutých podnikům činným v těchto odvětvích potenciálně souvisí s jejich </w:t>
      </w:r>
      <w:r w:rsidR="00990BF7" w:rsidRPr="00A0119C">
        <w:t xml:space="preserve">ekonomickou činností a </w:t>
      </w:r>
      <w:r w:rsidRPr="00A0119C">
        <w:t xml:space="preserve">většinou se </w:t>
      </w:r>
      <w:r w:rsidR="00990BF7" w:rsidRPr="00A0119C">
        <w:t xml:space="preserve">tak </w:t>
      </w:r>
      <w:r w:rsidRPr="00A0119C">
        <w:t xml:space="preserve">jedná o veřejnou podporu. Výjimkou mohou být projekty vzdálené od trhu realizované </w:t>
      </w:r>
      <w:proofErr w:type="spellStart"/>
      <w:r w:rsidRPr="00A0119C">
        <w:t>dodavatelsky</w:t>
      </w:r>
      <w:proofErr w:type="spellEnd"/>
      <w:r w:rsidRPr="00A0119C">
        <w:t>.</w:t>
      </w:r>
    </w:p>
    <w:p w14:paraId="6D36961D" w14:textId="77777777" w:rsidR="00781563" w:rsidRPr="00A0119C" w:rsidRDefault="00781563" w:rsidP="00112737">
      <w:pPr>
        <w:jc w:val="both"/>
      </w:pPr>
      <w:r w:rsidRPr="00A0119C">
        <w:rPr>
          <w:b/>
          <w:bCs/>
        </w:rPr>
        <w:t xml:space="preserve">Příklady projektů zakládajících veřejnou podporu (nutné aplikovat podporu de </w:t>
      </w:r>
      <w:proofErr w:type="spellStart"/>
      <w:r w:rsidRPr="00A0119C">
        <w:rPr>
          <w:b/>
          <w:bCs/>
        </w:rPr>
        <w:t>minimis</w:t>
      </w:r>
      <w:proofErr w:type="spellEnd"/>
      <w:r w:rsidRPr="00A0119C">
        <w:rPr>
          <w:b/>
          <w:bCs/>
        </w:rPr>
        <w:t xml:space="preserve"> nebo notifikovanou podporu)</w:t>
      </w:r>
    </w:p>
    <w:p w14:paraId="6229C5E0" w14:textId="77777777" w:rsidR="00781563" w:rsidRPr="00A0119C" w:rsidRDefault="00781563" w:rsidP="00112737">
      <w:pPr>
        <w:numPr>
          <w:ilvl w:val="0"/>
          <w:numId w:val="9"/>
        </w:numPr>
        <w:jc w:val="both"/>
      </w:pPr>
      <w:r w:rsidRPr="00A0119C">
        <w:t xml:space="preserve">Preventivní opatření proti škodám způsobeným ZCHD (velké šelmy, jestřáb) </w:t>
      </w:r>
    </w:p>
    <w:p w14:paraId="67B2C796" w14:textId="77777777" w:rsidR="00906271" w:rsidRPr="00A0119C" w:rsidRDefault="00781563" w:rsidP="00112737">
      <w:pPr>
        <w:numPr>
          <w:ilvl w:val="0"/>
          <w:numId w:val="9"/>
        </w:numPr>
        <w:jc w:val="both"/>
      </w:pPr>
      <w:proofErr w:type="spellStart"/>
      <w:r w:rsidRPr="00A0119C">
        <w:t>Managementová</w:t>
      </w:r>
      <w:proofErr w:type="spellEnd"/>
      <w:r w:rsidRPr="00A0119C">
        <w:t xml:space="preserve"> opatření na pozemcích následně využívaných k chovu zvířat, zejména ta podpořená formou osobních nákladů</w:t>
      </w:r>
    </w:p>
    <w:p w14:paraId="485D5E9C" w14:textId="509FAE77" w:rsidR="00781563" w:rsidRPr="00A0119C" w:rsidRDefault="00781563" w:rsidP="00112737">
      <w:pPr>
        <w:numPr>
          <w:ilvl w:val="0"/>
          <w:numId w:val="9"/>
        </w:numPr>
        <w:jc w:val="both"/>
      </w:pPr>
      <w:r w:rsidRPr="00A0119C">
        <w:t>MVN a rybníky s chovem ryb (pro zemědělce i rybáře, rovný přístup)</w:t>
      </w:r>
    </w:p>
    <w:p w14:paraId="6794A193" w14:textId="5E04280F" w:rsidR="009E0CFD" w:rsidRPr="00A0119C" w:rsidRDefault="009E0CFD" w:rsidP="00112737">
      <w:pPr>
        <w:ind w:left="720"/>
        <w:jc w:val="both"/>
      </w:pPr>
    </w:p>
    <w:p w14:paraId="41036B9A" w14:textId="0208084B" w:rsidR="00781563" w:rsidRPr="00A0119C" w:rsidRDefault="00781563" w:rsidP="00112737">
      <w:pPr>
        <w:jc w:val="both"/>
      </w:pPr>
      <w:r w:rsidRPr="00A0119C">
        <w:t>Zejména u společností typu a.s. a s.r.o. je nutné zkoumat, zda předmět podpory je vložen do majetku podniku nebo</w:t>
      </w:r>
      <w:r w:rsidR="003351A6" w:rsidRPr="00A0119C">
        <w:t xml:space="preserve"> je</w:t>
      </w:r>
      <w:r w:rsidRPr="00A0119C">
        <w:t xml:space="preserve"> přímo využit</w:t>
      </w:r>
      <w:r w:rsidR="00636FED" w:rsidRPr="00A0119C">
        <w:t xml:space="preserve"> či souvisí s příslušnou </w:t>
      </w:r>
      <w:r w:rsidR="00702FE0" w:rsidRPr="00A0119C">
        <w:t>ekonomick</w:t>
      </w:r>
      <w:r w:rsidR="00636FED" w:rsidRPr="00A0119C">
        <w:t>ou</w:t>
      </w:r>
      <w:r w:rsidR="00702FE0" w:rsidRPr="00A0119C">
        <w:t xml:space="preserve"> činnost</w:t>
      </w:r>
      <w:r w:rsidR="00636FED" w:rsidRPr="00A0119C">
        <w:t>í</w:t>
      </w:r>
      <w:r w:rsidRPr="00A0119C">
        <w:t xml:space="preserve"> a může dojít k jeho zhodnocení či zatraktivnění. Pokud k tomuto dochází, jedná se o veřejnou podporu. </w:t>
      </w:r>
    </w:p>
    <w:p w14:paraId="3B43C01F" w14:textId="77777777" w:rsidR="00781563" w:rsidRPr="00A0119C" w:rsidRDefault="00781563" w:rsidP="00112737">
      <w:pPr>
        <w:jc w:val="both"/>
      </w:pPr>
      <w:r w:rsidRPr="00A0119C">
        <w:rPr>
          <w:b/>
          <w:bCs/>
        </w:rPr>
        <w:t>Příklady projektů nezakládajících veřejnou podporu</w:t>
      </w:r>
    </w:p>
    <w:p w14:paraId="312E428C" w14:textId="77777777" w:rsidR="00781563" w:rsidRPr="00A0119C" w:rsidRDefault="00781563" w:rsidP="00112737">
      <w:pPr>
        <w:numPr>
          <w:ilvl w:val="0"/>
          <w:numId w:val="9"/>
        </w:numPr>
        <w:jc w:val="both"/>
      </w:pPr>
      <w:r w:rsidRPr="00A0119C">
        <w:t>Tůně, mokřady, revitalizace toků</w:t>
      </w:r>
    </w:p>
    <w:p w14:paraId="56BBD42B" w14:textId="77777777" w:rsidR="00781563" w:rsidRPr="00A0119C" w:rsidRDefault="00781563" w:rsidP="00112737">
      <w:pPr>
        <w:numPr>
          <w:ilvl w:val="0"/>
          <w:numId w:val="9"/>
        </w:numPr>
        <w:jc w:val="both"/>
      </w:pPr>
      <w:r w:rsidRPr="00A0119C">
        <w:t xml:space="preserve">Krajinná zeleň (liniová, plošná, </w:t>
      </w:r>
      <w:proofErr w:type="spellStart"/>
      <w:r w:rsidRPr="00A0119C">
        <w:t>soliterní</w:t>
      </w:r>
      <w:proofErr w:type="spellEnd"/>
      <w:r w:rsidRPr="00A0119C">
        <w:t xml:space="preserve"> výsadby a ošetření dřevin)</w:t>
      </w:r>
    </w:p>
    <w:p w14:paraId="7EC75141" w14:textId="77777777" w:rsidR="00781563" w:rsidRPr="00A0119C" w:rsidRDefault="00781563" w:rsidP="00112737">
      <w:pPr>
        <w:numPr>
          <w:ilvl w:val="0"/>
          <w:numId w:val="9"/>
        </w:numPr>
        <w:jc w:val="both"/>
      </w:pPr>
      <w:r w:rsidRPr="00A0119C">
        <w:t>MVN s vyloučením chovu ryb (ve vodoprávním povolení není uveden chov ryb)</w:t>
      </w:r>
    </w:p>
    <w:p w14:paraId="5B953D83" w14:textId="201A9F87" w:rsidR="00781563" w:rsidRPr="00A0119C" w:rsidRDefault="00781563" w:rsidP="00112737">
      <w:pPr>
        <w:numPr>
          <w:ilvl w:val="0"/>
          <w:numId w:val="9"/>
        </w:numPr>
        <w:jc w:val="both"/>
      </w:pPr>
      <w:r w:rsidRPr="00A0119C">
        <w:t xml:space="preserve">Projekty cílené na zpomalení povrchového odtoku vody (např. travní pásy, </w:t>
      </w:r>
      <w:proofErr w:type="spellStart"/>
      <w:r w:rsidRPr="00A0119C">
        <w:t>průlehy</w:t>
      </w:r>
      <w:proofErr w:type="spellEnd"/>
      <w:r w:rsidRPr="00A0119C">
        <w:t>, terasy, hrázky, remízy, meze apod.), větrolamy</w:t>
      </w:r>
    </w:p>
    <w:p w14:paraId="0765ACD3" w14:textId="77777777" w:rsidR="00781563" w:rsidRPr="00A0119C" w:rsidRDefault="00781563" w:rsidP="00112737">
      <w:pPr>
        <w:jc w:val="both"/>
      </w:pPr>
    </w:p>
    <w:p w14:paraId="62A3D326" w14:textId="77777777" w:rsidR="00781563" w:rsidRPr="00A0119C" w:rsidRDefault="00781563" w:rsidP="00112737">
      <w:pPr>
        <w:pStyle w:val="Nadpis3"/>
        <w:jc w:val="both"/>
        <w:rPr>
          <w:b/>
          <w:bCs/>
        </w:rPr>
      </w:pPr>
      <w:bookmarkStart w:id="6" w:name="_Toc104990929"/>
      <w:r w:rsidRPr="00A0119C">
        <w:rPr>
          <w:b/>
          <w:bCs/>
        </w:rPr>
        <w:t>Nevládní a neziskové organizace</w:t>
      </w:r>
      <w:bookmarkEnd w:id="6"/>
    </w:p>
    <w:p w14:paraId="41E830FF" w14:textId="77777777" w:rsidR="00781563" w:rsidRPr="00A0119C" w:rsidRDefault="00781563" w:rsidP="00112737">
      <w:pPr>
        <w:jc w:val="both"/>
      </w:pPr>
      <w:r w:rsidRPr="00A0119C">
        <w:t xml:space="preserve">Na tyto subjekty je nezbytné pohlížet podle činnosti, kterou skutečně vykonávají, jejich právní forma není rozhodující. Proto je na ně nezbytné nahlížet buď jako na podniky (v případě že mají nějaké živnostenské oprávnění), nebo jako na </w:t>
      </w:r>
      <w:proofErr w:type="spellStart"/>
      <w:r w:rsidRPr="00A0119C">
        <w:t>nepodniky</w:t>
      </w:r>
      <w:proofErr w:type="spellEnd"/>
      <w:r w:rsidRPr="00A0119C">
        <w:t xml:space="preserve"> a podle tohoto rozdělení aplikovat podmínky </w:t>
      </w:r>
      <w:r w:rsidRPr="00A0119C">
        <w:lastRenderedPageBreak/>
        <w:t xml:space="preserve">uvedené výše. Například spolek mající registraci zemědělce je ve stejném postavení jako FO podnikající – soukromý zemědělec. </w:t>
      </w:r>
    </w:p>
    <w:p w14:paraId="03AC7876" w14:textId="418B1B9E" w:rsidR="00781563" w:rsidRPr="00A0119C" w:rsidRDefault="00781563" w:rsidP="00112737">
      <w:pPr>
        <w:jc w:val="both"/>
      </w:pPr>
      <w:r w:rsidRPr="00A0119C">
        <w:t>Na druhou stranu například spolek založený FO realizující krajinotvorné projekty bez živnostenského oprávnění může projekty realizovat za podmínek</w:t>
      </w:r>
      <w:r w:rsidR="00702FE0" w:rsidRPr="00A0119C">
        <w:t xml:space="preserve"> platných pro </w:t>
      </w:r>
      <w:r w:rsidRPr="00A0119C">
        <w:t>veřejn</w:t>
      </w:r>
      <w:r w:rsidR="00702FE0" w:rsidRPr="00A0119C">
        <w:t>ý</w:t>
      </w:r>
      <w:r w:rsidRPr="00A0119C">
        <w:t xml:space="preserve"> sektor.</w:t>
      </w:r>
    </w:p>
    <w:p w14:paraId="1A4DE440" w14:textId="41D9CED2" w:rsidR="00141EC7" w:rsidRPr="00A0119C" w:rsidRDefault="00141EC7" w:rsidP="00112737">
      <w:pPr>
        <w:jc w:val="both"/>
      </w:pPr>
    </w:p>
    <w:p w14:paraId="5BE02534" w14:textId="5079BA94" w:rsidR="00141EC7" w:rsidRPr="00A0119C" w:rsidRDefault="00141EC7" w:rsidP="00112737">
      <w:pPr>
        <w:pStyle w:val="Nadpis3"/>
        <w:jc w:val="both"/>
        <w:rPr>
          <w:b/>
          <w:bCs/>
        </w:rPr>
      </w:pPr>
      <w:bookmarkStart w:id="7" w:name="_Toc104990930"/>
      <w:r w:rsidRPr="00A0119C">
        <w:rPr>
          <w:b/>
          <w:bCs/>
        </w:rPr>
        <w:t>Fyzické osoby</w:t>
      </w:r>
      <w:bookmarkEnd w:id="7"/>
    </w:p>
    <w:p w14:paraId="72A548F3" w14:textId="5E8B2C04" w:rsidR="001A4258" w:rsidRPr="00A0119C" w:rsidRDefault="0009772A" w:rsidP="00112737">
      <w:pPr>
        <w:jc w:val="both"/>
        <w:rPr>
          <w:lang w:eastAsia="cs-CZ"/>
        </w:rPr>
      </w:pPr>
      <w:r w:rsidRPr="00A0119C">
        <w:rPr>
          <w:lang w:eastAsia="cs-CZ"/>
        </w:rPr>
        <w:t>Projekty žadatelů FO, realizované na jejich vlastních pozemcích, které jsou nepodnikatelského</w:t>
      </w:r>
      <w:r w:rsidR="00135F12" w:rsidRPr="00A0119C">
        <w:rPr>
          <w:lang w:eastAsia="cs-CZ"/>
        </w:rPr>
        <w:t xml:space="preserve"> (neekonomického) </w:t>
      </w:r>
      <w:r w:rsidRPr="00A0119C">
        <w:rPr>
          <w:lang w:eastAsia="cs-CZ"/>
        </w:rPr>
        <w:t>charakteru, nespadají pod pravidla veřejné podpory. FO nejsou</w:t>
      </w:r>
      <w:r w:rsidR="00135F12" w:rsidRPr="00A0119C">
        <w:rPr>
          <w:lang w:eastAsia="cs-CZ"/>
        </w:rPr>
        <w:t xml:space="preserve"> v těchto případech </w:t>
      </w:r>
      <w:r w:rsidRPr="00A0119C">
        <w:rPr>
          <w:lang w:eastAsia="cs-CZ"/>
        </w:rPr>
        <w:t xml:space="preserve">považovány za podniky. </w:t>
      </w:r>
    </w:p>
    <w:p w14:paraId="693D2F4F" w14:textId="39373DC9" w:rsidR="0009772A" w:rsidRPr="00A0119C" w:rsidRDefault="001A4258" w:rsidP="00112737">
      <w:pPr>
        <w:jc w:val="both"/>
      </w:pPr>
      <w:r w:rsidRPr="00A0119C">
        <w:rPr>
          <w:lang w:eastAsia="cs-CZ"/>
        </w:rPr>
        <w:t>U žadatelů FO, kteří nejsou vlastníky pozemků, kde se realizuje předmět podpory, bude</w:t>
      </w:r>
      <w:r w:rsidR="0009772A" w:rsidRPr="00A0119C">
        <w:rPr>
          <w:lang w:eastAsia="cs-CZ"/>
        </w:rPr>
        <w:t xml:space="preserve"> </w:t>
      </w:r>
      <w:r w:rsidRPr="00A0119C">
        <w:rPr>
          <w:lang w:eastAsia="cs-CZ"/>
        </w:rPr>
        <w:t xml:space="preserve">vyžadováno </w:t>
      </w:r>
      <w:r w:rsidR="0009772A" w:rsidRPr="00A0119C">
        <w:rPr>
          <w:lang w:eastAsia="cs-CZ"/>
        </w:rPr>
        <w:t>omez</w:t>
      </w:r>
      <w:r w:rsidRPr="00A0119C">
        <w:rPr>
          <w:lang w:eastAsia="cs-CZ"/>
        </w:rPr>
        <w:t xml:space="preserve">ení </w:t>
      </w:r>
      <w:r w:rsidR="0009772A" w:rsidRPr="00A0119C">
        <w:rPr>
          <w:lang w:eastAsia="cs-CZ"/>
        </w:rPr>
        <w:t>realizace projektů na základě nájemní smlouvy nebo souhlasu vlastníka, aby nedocházelo k nepřímému zvýhodnění</w:t>
      </w:r>
      <w:r w:rsidRPr="00A0119C">
        <w:rPr>
          <w:lang w:eastAsia="cs-CZ"/>
        </w:rPr>
        <w:t xml:space="preserve"> vlastníka pozemku (</w:t>
      </w:r>
      <w:r w:rsidR="0009772A" w:rsidRPr="00A0119C">
        <w:rPr>
          <w:lang w:eastAsia="cs-CZ"/>
        </w:rPr>
        <w:t>podnik</w:t>
      </w:r>
      <w:r w:rsidRPr="00A0119C">
        <w:rPr>
          <w:lang w:eastAsia="cs-CZ"/>
        </w:rPr>
        <w:t>u)</w:t>
      </w:r>
      <w:r w:rsidR="0009772A" w:rsidRPr="00A0119C">
        <w:rPr>
          <w:lang w:eastAsia="cs-CZ"/>
        </w:rPr>
        <w:t>.</w:t>
      </w:r>
      <w:r w:rsidRPr="00A0119C">
        <w:t xml:space="preserve"> </w:t>
      </w:r>
      <w:r w:rsidR="0009772A" w:rsidRPr="00A0119C">
        <w:t xml:space="preserve">U </w:t>
      </w:r>
      <w:r w:rsidR="00537A78" w:rsidRPr="00A0119C">
        <w:t>žadatelů – fyzických</w:t>
      </w:r>
      <w:r w:rsidR="0009772A" w:rsidRPr="00A0119C">
        <w:t xml:space="preserve"> osob je tedy přípustná realizace projektu na základě pronájmu, případně souhlasu vlastníka, pouze jedná-li se o pozemky jiných fyzických osob nepodnikajících, územně samosprávných celků, správy národních parků, správy jeskyní ČR a AOPK ČR.</w:t>
      </w:r>
    </w:p>
    <w:p w14:paraId="38B73C5D" w14:textId="77777777" w:rsidR="00781563" w:rsidRPr="00A0119C" w:rsidRDefault="00781563" w:rsidP="00112737">
      <w:pPr>
        <w:jc w:val="both"/>
      </w:pPr>
    </w:p>
    <w:p w14:paraId="68938849" w14:textId="77777777" w:rsidR="00781563" w:rsidRPr="00A0119C" w:rsidRDefault="00781563" w:rsidP="00112737">
      <w:pPr>
        <w:jc w:val="both"/>
      </w:pPr>
    </w:p>
    <w:p w14:paraId="7EE043D0" w14:textId="169D6B6F" w:rsidR="00781563" w:rsidRPr="00A0119C" w:rsidRDefault="00781563" w:rsidP="00112737">
      <w:pPr>
        <w:jc w:val="both"/>
      </w:pPr>
    </w:p>
    <w:p w14:paraId="302F2C69" w14:textId="1CC77CA2" w:rsidR="00401043" w:rsidRPr="00A0119C" w:rsidRDefault="00401043" w:rsidP="00112737">
      <w:pPr>
        <w:jc w:val="both"/>
      </w:pPr>
    </w:p>
    <w:p w14:paraId="2C050714" w14:textId="57ED54E5" w:rsidR="00401043" w:rsidRPr="00A0119C" w:rsidRDefault="00401043" w:rsidP="00112737">
      <w:pPr>
        <w:jc w:val="both"/>
      </w:pPr>
    </w:p>
    <w:p w14:paraId="46DEABBC" w14:textId="676F1D44" w:rsidR="00401043" w:rsidRPr="00A0119C" w:rsidRDefault="00401043" w:rsidP="00112737">
      <w:pPr>
        <w:jc w:val="both"/>
      </w:pPr>
    </w:p>
    <w:p w14:paraId="2CC2AEF8" w14:textId="43BF1DD6" w:rsidR="00401043" w:rsidRPr="00A0119C" w:rsidRDefault="00401043" w:rsidP="00112737">
      <w:pPr>
        <w:jc w:val="both"/>
      </w:pPr>
    </w:p>
    <w:p w14:paraId="15E867FF" w14:textId="0FEA5F88" w:rsidR="00401043" w:rsidRPr="00A0119C" w:rsidRDefault="00401043" w:rsidP="00112737">
      <w:pPr>
        <w:jc w:val="both"/>
      </w:pPr>
    </w:p>
    <w:p w14:paraId="2D5F993B" w14:textId="47864872" w:rsidR="00401043" w:rsidRPr="00A0119C" w:rsidRDefault="00401043" w:rsidP="00112737">
      <w:pPr>
        <w:jc w:val="both"/>
      </w:pPr>
    </w:p>
    <w:p w14:paraId="0596195B" w14:textId="6A5766A9" w:rsidR="00401043" w:rsidRPr="00A0119C" w:rsidRDefault="00401043" w:rsidP="00112737">
      <w:pPr>
        <w:jc w:val="both"/>
      </w:pPr>
    </w:p>
    <w:p w14:paraId="360A60D9" w14:textId="47323D8C" w:rsidR="00401043" w:rsidRPr="00A0119C" w:rsidRDefault="00401043" w:rsidP="00112737">
      <w:pPr>
        <w:jc w:val="both"/>
      </w:pPr>
    </w:p>
    <w:p w14:paraId="6D700018" w14:textId="77777777" w:rsidR="00401043" w:rsidRPr="00A0119C" w:rsidRDefault="00401043" w:rsidP="00112737">
      <w:pPr>
        <w:jc w:val="both"/>
      </w:pPr>
    </w:p>
    <w:p w14:paraId="7C9686F5" w14:textId="77777777" w:rsidR="00781563" w:rsidRPr="00A0119C" w:rsidRDefault="00781563" w:rsidP="00112737">
      <w:pPr>
        <w:jc w:val="both"/>
      </w:pPr>
    </w:p>
    <w:p w14:paraId="35C463B5" w14:textId="77777777" w:rsidR="00781563" w:rsidRPr="00A0119C" w:rsidRDefault="00781563" w:rsidP="00112737">
      <w:pPr>
        <w:jc w:val="both"/>
      </w:pPr>
    </w:p>
    <w:p w14:paraId="4A31F696" w14:textId="77777777" w:rsidR="00781563" w:rsidRPr="00A0119C" w:rsidRDefault="00781563" w:rsidP="00112737">
      <w:pPr>
        <w:jc w:val="both"/>
      </w:pPr>
    </w:p>
    <w:p w14:paraId="79CDBE8B" w14:textId="77777777" w:rsidR="00781563" w:rsidRPr="00A0119C" w:rsidRDefault="00781563" w:rsidP="00112737">
      <w:pPr>
        <w:jc w:val="both"/>
      </w:pPr>
    </w:p>
    <w:p w14:paraId="6513C378" w14:textId="77777777" w:rsidR="00781563" w:rsidRPr="00A0119C" w:rsidRDefault="00781563" w:rsidP="00112737">
      <w:pPr>
        <w:jc w:val="both"/>
      </w:pPr>
    </w:p>
    <w:p w14:paraId="423EBEDE" w14:textId="751FC370" w:rsidR="00781563" w:rsidRPr="00A0119C" w:rsidRDefault="00781563" w:rsidP="00112737">
      <w:pPr>
        <w:jc w:val="both"/>
      </w:pPr>
    </w:p>
    <w:p w14:paraId="5E9995B3" w14:textId="77777777" w:rsidR="00AA0F33" w:rsidRPr="00A0119C" w:rsidRDefault="00AA0F33" w:rsidP="00112737">
      <w:pPr>
        <w:jc w:val="both"/>
      </w:pPr>
    </w:p>
    <w:p w14:paraId="7C2D102E" w14:textId="77777777" w:rsidR="00781563" w:rsidRPr="00A0119C" w:rsidRDefault="00781563" w:rsidP="00112737">
      <w:pPr>
        <w:jc w:val="both"/>
      </w:pPr>
    </w:p>
    <w:p w14:paraId="467E75D6" w14:textId="77777777" w:rsidR="00781563" w:rsidRPr="00A0119C" w:rsidRDefault="00781563" w:rsidP="00112737">
      <w:pPr>
        <w:pStyle w:val="Nadpis2"/>
        <w:jc w:val="both"/>
        <w:rPr>
          <w:b/>
          <w:bCs/>
        </w:rPr>
      </w:pPr>
      <w:bookmarkStart w:id="8" w:name="_Toc104990931"/>
      <w:r w:rsidRPr="00A0119C">
        <w:rPr>
          <w:b/>
          <w:bCs/>
        </w:rPr>
        <w:t>Příloha 1 – Způsobilost výdajů pro VP</w:t>
      </w:r>
      <w:bookmarkEnd w:id="8"/>
    </w:p>
    <w:p w14:paraId="7C7B5D4B" w14:textId="77777777" w:rsidR="00781563" w:rsidRPr="00A0119C" w:rsidRDefault="00781563" w:rsidP="00112737">
      <w:pPr>
        <w:jc w:val="both"/>
        <w:rPr>
          <w:b/>
          <w:bCs/>
        </w:rPr>
      </w:pPr>
    </w:p>
    <w:tbl>
      <w:tblPr>
        <w:tblW w:w="932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48"/>
        <w:gridCol w:w="1619"/>
        <w:gridCol w:w="1393"/>
        <w:gridCol w:w="709"/>
        <w:gridCol w:w="1782"/>
        <w:gridCol w:w="1673"/>
      </w:tblGrid>
      <w:tr w:rsidR="00781563" w:rsidRPr="00A0119C" w14:paraId="323727AF" w14:textId="77777777">
        <w:trPr>
          <w:trHeight w:val="1762"/>
        </w:trPr>
        <w:tc>
          <w:tcPr>
            <w:tcW w:w="2148" w:type="dxa"/>
            <w:tcMar>
              <w:left w:w="57" w:type="dxa"/>
              <w:right w:w="57" w:type="dxa"/>
            </w:tcMar>
          </w:tcPr>
          <w:p w14:paraId="23B6FC2F" w14:textId="77777777" w:rsidR="00781563" w:rsidRPr="00A0119C" w:rsidRDefault="00781563" w:rsidP="00112737">
            <w:pPr>
              <w:jc w:val="both"/>
              <w:rPr>
                <w:b/>
                <w:bCs/>
              </w:rPr>
            </w:pPr>
            <w:r w:rsidRPr="00A0119C">
              <w:rPr>
                <w:b/>
                <w:bCs/>
              </w:rPr>
              <w:t>Předpis, část</w:t>
            </w:r>
          </w:p>
        </w:tc>
        <w:tc>
          <w:tcPr>
            <w:tcW w:w="1619" w:type="dxa"/>
            <w:tcMar>
              <w:left w:w="57" w:type="dxa"/>
              <w:right w:w="57" w:type="dxa"/>
            </w:tcMar>
          </w:tcPr>
          <w:p w14:paraId="3DF56D51" w14:textId="77777777" w:rsidR="00781563" w:rsidRPr="00A0119C" w:rsidRDefault="00781563" w:rsidP="00112737">
            <w:pPr>
              <w:spacing w:after="0"/>
              <w:jc w:val="both"/>
              <w:rPr>
                <w:b/>
                <w:bCs/>
              </w:rPr>
            </w:pPr>
            <w:r w:rsidRPr="00A0119C">
              <w:rPr>
                <w:b/>
                <w:bCs/>
              </w:rPr>
              <w:t>Projektová příprava vzniklá před podáním žádosti</w:t>
            </w:r>
            <w:r w:rsidRPr="00A0119C">
              <w:rPr>
                <w:rStyle w:val="Znakapoznpodarou"/>
                <w:b/>
                <w:bCs/>
              </w:rPr>
              <w:footnoteReference w:id="12"/>
            </w:r>
          </w:p>
          <w:p w14:paraId="0B6F98E4" w14:textId="77777777" w:rsidR="00781563" w:rsidRPr="00A0119C" w:rsidRDefault="00781563" w:rsidP="00112737">
            <w:pPr>
              <w:spacing w:after="0"/>
              <w:jc w:val="both"/>
              <w:rPr>
                <w:b/>
                <w:bCs/>
              </w:rPr>
            </w:pPr>
          </w:p>
        </w:tc>
        <w:tc>
          <w:tcPr>
            <w:tcW w:w="1393" w:type="dxa"/>
            <w:tcMar>
              <w:left w:w="57" w:type="dxa"/>
              <w:right w:w="57" w:type="dxa"/>
            </w:tcMar>
          </w:tcPr>
          <w:p w14:paraId="53491BD9" w14:textId="77777777" w:rsidR="00781563" w:rsidRPr="00A0119C" w:rsidRDefault="00781563" w:rsidP="00112737">
            <w:pPr>
              <w:spacing w:after="0"/>
              <w:jc w:val="both"/>
              <w:rPr>
                <w:b/>
                <w:bCs/>
              </w:rPr>
            </w:pPr>
            <w:r w:rsidRPr="00A0119C">
              <w:rPr>
                <w:b/>
                <w:bCs/>
              </w:rPr>
              <w:t>Projektová příprava vzniklá po podání žádosti</w:t>
            </w:r>
          </w:p>
        </w:tc>
        <w:tc>
          <w:tcPr>
            <w:tcW w:w="709" w:type="dxa"/>
            <w:tcMar>
              <w:left w:w="57" w:type="dxa"/>
              <w:right w:w="57" w:type="dxa"/>
            </w:tcMar>
          </w:tcPr>
          <w:p w14:paraId="36BE3670" w14:textId="77777777" w:rsidR="00781563" w:rsidRPr="00A0119C" w:rsidRDefault="00781563" w:rsidP="00112737">
            <w:pPr>
              <w:spacing w:after="0"/>
              <w:jc w:val="both"/>
              <w:rPr>
                <w:b/>
                <w:bCs/>
              </w:rPr>
            </w:pPr>
            <w:r w:rsidRPr="00A0119C">
              <w:rPr>
                <w:b/>
                <w:bCs/>
              </w:rPr>
              <w:t>TDI, AD</w:t>
            </w:r>
            <w:r w:rsidRPr="00A0119C">
              <w:rPr>
                <w:rStyle w:val="Znakapoznpodarou"/>
                <w:b/>
                <w:bCs/>
              </w:rPr>
              <w:footnoteReference w:id="13"/>
            </w:r>
          </w:p>
        </w:tc>
        <w:tc>
          <w:tcPr>
            <w:tcW w:w="1782" w:type="dxa"/>
            <w:tcMar>
              <w:left w:w="57" w:type="dxa"/>
              <w:right w:w="57" w:type="dxa"/>
            </w:tcMar>
          </w:tcPr>
          <w:p w14:paraId="3A3B4207" w14:textId="77777777" w:rsidR="00781563" w:rsidRPr="00A0119C" w:rsidRDefault="00781563" w:rsidP="00112737">
            <w:pPr>
              <w:spacing w:after="0"/>
              <w:jc w:val="both"/>
              <w:rPr>
                <w:b/>
                <w:bCs/>
              </w:rPr>
            </w:pPr>
            <w:r w:rsidRPr="00A0119C">
              <w:rPr>
                <w:b/>
                <w:bCs/>
              </w:rPr>
              <w:t>Realizace</w:t>
            </w:r>
          </w:p>
        </w:tc>
        <w:tc>
          <w:tcPr>
            <w:tcW w:w="1673" w:type="dxa"/>
            <w:tcMar>
              <w:left w:w="57" w:type="dxa"/>
              <w:right w:w="57" w:type="dxa"/>
            </w:tcMar>
          </w:tcPr>
          <w:p w14:paraId="0E60CA22" w14:textId="77777777" w:rsidR="00781563" w:rsidRPr="00A0119C" w:rsidRDefault="00781563" w:rsidP="00112737">
            <w:pPr>
              <w:spacing w:after="0"/>
              <w:jc w:val="both"/>
              <w:rPr>
                <w:b/>
                <w:bCs/>
              </w:rPr>
            </w:pPr>
            <w:r w:rsidRPr="00A0119C">
              <w:rPr>
                <w:b/>
                <w:bCs/>
              </w:rPr>
              <w:t>Zvláštní podmínky způsobilosti výdajů</w:t>
            </w:r>
          </w:p>
        </w:tc>
      </w:tr>
      <w:tr w:rsidR="00781563" w:rsidRPr="00A0119C" w14:paraId="1106F48A" w14:textId="77777777">
        <w:trPr>
          <w:trHeight w:val="1662"/>
        </w:trPr>
        <w:tc>
          <w:tcPr>
            <w:tcW w:w="2148" w:type="dxa"/>
            <w:tcMar>
              <w:left w:w="57" w:type="dxa"/>
              <w:right w:w="57" w:type="dxa"/>
            </w:tcMar>
          </w:tcPr>
          <w:p w14:paraId="08FA3A4C" w14:textId="08AC27F6" w:rsidR="00781563" w:rsidRPr="00A0119C" w:rsidRDefault="00781563" w:rsidP="00112737">
            <w:pPr>
              <w:jc w:val="both"/>
              <w:rPr>
                <w:b/>
                <w:bCs/>
              </w:rPr>
            </w:pPr>
            <w:r w:rsidRPr="00A0119C">
              <w:rPr>
                <w:b/>
                <w:bCs/>
              </w:rPr>
              <w:t>GBER – Podpora na zachování kulturního a přírodního dědictví, článek 53 – investiční podpora</w:t>
            </w:r>
            <w:r w:rsidR="0072386E" w:rsidRPr="00A0119C">
              <w:rPr>
                <w:lang w:val="en-US"/>
              </w:rPr>
              <w:t>*</w:t>
            </w:r>
          </w:p>
        </w:tc>
        <w:tc>
          <w:tcPr>
            <w:tcW w:w="1619" w:type="dxa"/>
            <w:tcMar>
              <w:left w:w="57" w:type="dxa"/>
              <w:right w:w="57" w:type="dxa"/>
            </w:tcMar>
          </w:tcPr>
          <w:p w14:paraId="029B214C" w14:textId="77777777" w:rsidR="00781563" w:rsidRPr="00A0119C" w:rsidRDefault="00781563" w:rsidP="00112737">
            <w:pPr>
              <w:spacing w:after="0"/>
              <w:jc w:val="both"/>
            </w:pPr>
            <w:r w:rsidRPr="00A0119C">
              <w:t>ano</w:t>
            </w:r>
          </w:p>
        </w:tc>
        <w:tc>
          <w:tcPr>
            <w:tcW w:w="1393" w:type="dxa"/>
            <w:tcMar>
              <w:left w:w="57" w:type="dxa"/>
              <w:right w:w="57" w:type="dxa"/>
            </w:tcMar>
          </w:tcPr>
          <w:p w14:paraId="1459101E" w14:textId="77777777" w:rsidR="00781563" w:rsidRPr="00A0119C" w:rsidRDefault="00781563" w:rsidP="00112737">
            <w:pPr>
              <w:spacing w:after="0"/>
              <w:jc w:val="both"/>
            </w:pPr>
            <w:r w:rsidRPr="00A0119C">
              <w:t>ano</w:t>
            </w:r>
          </w:p>
        </w:tc>
        <w:tc>
          <w:tcPr>
            <w:tcW w:w="709" w:type="dxa"/>
            <w:tcMar>
              <w:left w:w="57" w:type="dxa"/>
              <w:right w:w="57" w:type="dxa"/>
            </w:tcMar>
          </w:tcPr>
          <w:p w14:paraId="37CC0885" w14:textId="77777777" w:rsidR="00781563" w:rsidRPr="00A0119C" w:rsidRDefault="00781563" w:rsidP="00112737">
            <w:pPr>
              <w:spacing w:after="0"/>
              <w:jc w:val="both"/>
            </w:pPr>
            <w:r w:rsidRPr="00A0119C">
              <w:t>ano</w:t>
            </w:r>
          </w:p>
        </w:tc>
        <w:tc>
          <w:tcPr>
            <w:tcW w:w="1782" w:type="dxa"/>
            <w:tcMar>
              <w:left w:w="57" w:type="dxa"/>
              <w:right w:w="57" w:type="dxa"/>
            </w:tcMar>
          </w:tcPr>
          <w:p w14:paraId="296FBAF2" w14:textId="77777777" w:rsidR="00781563" w:rsidRPr="00A0119C" w:rsidRDefault="00781563" w:rsidP="00112737">
            <w:pPr>
              <w:spacing w:after="0"/>
              <w:jc w:val="both"/>
            </w:pPr>
            <w:r w:rsidRPr="00A0119C">
              <w:t>Investiční nebo náklady související s projektem</w:t>
            </w:r>
          </w:p>
        </w:tc>
        <w:tc>
          <w:tcPr>
            <w:tcW w:w="1673" w:type="dxa"/>
            <w:tcMar>
              <w:left w:w="57" w:type="dxa"/>
              <w:right w:w="57" w:type="dxa"/>
            </w:tcMar>
          </w:tcPr>
          <w:p w14:paraId="3E63AD95" w14:textId="77777777" w:rsidR="00781563" w:rsidRPr="00A0119C" w:rsidRDefault="00781563" w:rsidP="00112737">
            <w:pPr>
              <w:spacing w:after="0"/>
              <w:jc w:val="both"/>
            </w:pPr>
            <w:r w:rsidRPr="00A0119C">
              <w:t>Snížení ZV o provozní příjmy po dobu životnosti investice</w:t>
            </w:r>
          </w:p>
        </w:tc>
      </w:tr>
      <w:tr w:rsidR="00781563" w:rsidRPr="00A0119C" w14:paraId="0432BD27" w14:textId="77777777">
        <w:trPr>
          <w:trHeight w:val="1662"/>
        </w:trPr>
        <w:tc>
          <w:tcPr>
            <w:tcW w:w="2148" w:type="dxa"/>
            <w:tcMar>
              <w:left w:w="57" w:type="dxa"/>
              <w:right w:w="57" w:type="dxa"/>
            </w:tcMar>
          </w:tcPr>
          <w:p w14:paraId="52E00994" w14:textId="566C0296" w:rsidR="00781563" w:rsidRPr="00A0119C" w:rsidRDefault="00781563" w:rsidP="00112737">
            <w:pPr>
              <w:jc w:val="both"/>
              <w:rPr>
                <w:b/>
                <w:bCs/>
              </w:rPr>
            </w:pPr>
            <w:r w:rsidRPr="00A0119C">
              <w:rPr>
                <w:b/>
                <w:bCs/>
              </w:rPr>
              <w:t>GBER – Podpora na zachování kulturního a přírodního dědictví, článek 53 – provozní podpora</w:t>
            </w:r>
            <w:r w:rsidR="0072386E" w:rsidRPr="00A0119C">
              <w:rPr>
                <w:lang w:val="en-US"/>
              </w:rPr>
              <w:t>*</w:t>
            </w:r>
          </w:p>
        </w:tc>
        <w:tc>
          <w:tcPr>
            <w:tcW w:w="1619" w:type="dxa"/>
            <w:tcMar>
              <w:left w:w="57" w:type="dxa"/>
              <w:right w:w="57" w:type="dxa"/>
            </w:tcMar>
          </w:tcPr>
          <w:p w14:paraId="77DC5C7D" w14:textId="77777777" w:rsidR="00781563" w:rsidRPr="00A0119C" w:rsidRDefault="00781563" w:rsidP="00112737">
            <w:pPr>
              <w:spacing w:after="0"/>
              <w:jc w:val="both"/>
            </w:pPr>
            <w:r w:rsidRPr="00A0119C">
              <w:t>ano</w:t>
            </w:r>
          </w:p>
        </w:tc>
        <w:tc>
          <w:tcPr>
            <w:tcW w:w="1393" w:type="dxa"/>
            <w:tcMar>
              <w:left w:w="57" w:type="dxa"/>
              <w:right w:w="57" w:type="dxa"/>
            </w:tcMar>
          </w:tcPr>
          <w:p w14:paraId="5BD50C90" w14:textId="77777777" w:rsidR="00781563" w:rsidRPr="00A0119C" w:rsidRDefault="00781563" w:rsidP="00112737">
            <w:pPr>
              <w:spacing w:after="0"/>
              <w:jc w:val="both"/>
            </w:pPr>
            <w:r w:rsidRPr="00A0119C">
              <w:t>ano</w:t>
            </w:r>
          </w:p>
        </w:tc>
        <w:tc>
          <w:tcPr>
            <w:tcW w:w="709" w:type="dxa"/>
            <w:tcMar>
              <w:left w:w="57" w:type="dxa"/>
              <w:right w:w="57" w:type="dxa"/>
            </w:tcMar>
          </w:tcPr>
          <w:p w14:paraId="174FD28C" w14:textId="77777777" w:rsidR="00781563" w:rsidRPr="00A0119C" w:rsidRDefault="00781563" w:rsidP="00112737">
            <w:pPr>
              <w:spacing w:after="0"/>
              <w:jc w:val="both"/>
            </w:pPr>
            <w:r w:rsidRPr="00A0119C">
              <w:t>ano</w:t>
            </w:r>
          </w:p>
        </w:tc>
        <w:tc>
          <w:tcPr>
            <w:tcW w:w="1782" w:type="dxa"/>
            <w:tcMar>
              <w:left w:w="57" w:type="dxa"/>
              <w:right w:w="57" w:type="dxa"/>
            </w:tcMar>
          </w:tcPr>
          <w:p w14:paraId="6C4CFD5A" w14:textId="77777777" w:rsidR="00781563" w:rsidRPr="00A0119C" w:rsidRDefault="00781563" w:rsidP="00112737">
            <w:pPr>
              <w:spacing w:after="0"/>
              <w:jc w:val="both"/>
            </w:pPr>
            <w:r w:rsidRPr="00A0119C">
              <w:t>Provozní náklady související s projektem</w:t>
            </w:r>
          </w:p>
        </w:tc>
        <w:tc>
          <w:tcPr>
            <w:tcW w:w="1673" w:type="dxa"/>
            <w:tcMar>
              <w:left w:w="57" w:type="dxa"/>
              <w:right w:w="57" w:type="dxa"/>
            </w:tcMar>
          </w:tcPr>
          <w:p w14:paraId="60A0643F" w14:textId="77777777" w:rsidR="00781563" w:rsidRPr="00A0119C" w:rsidRDefault="00781563" w:rsidP="00112737">
            <w:pPr>
              <w:spacing w:after="0"/>
              <w:jc w:val="both"/>
            </w:pPr>
            <w:r w:rsidRPr="00A0119C">
              <w:t>Pouze provozní náklady nepokryté provozními příjmy</w:t>
            </w:r>
          </w:p>
        </w:tc>
      </w:tr>
      <w:tr w:rsidR="00781563" w:rsidRPr="00A0119C" w14:paraId="098777DA" w14:textId="77777777">
        <w:trPr>
          <w:trHeight w:val="1923"/>
        </w:trPr>
        <w:tc>
          <w:tcPr>
            <w:tcW w:w="2148" w:type="dxa"/>
            <w:tcMar>
              <w:left w:w="57" w:type="dxa"/>
              <w:right w:w="57" w:type="dxa"/>
            </w:tcMar>
          </w:tcPr>
          <w:p w14:paraId="298F22BD" w14:textId="77777777" w:rsidR="00781563" w:rsidRPr="00A0119C" w:rsidRDefault="00781563" w:rsidP="00112737">
            <w:pPr>
              <w:jc w:val="both"/>
              <w:rPr>
                <w:b/>
                <w:bCs/>
              </w:rPr>
            </w:pPr>
            <w:r w:rsidRPr="00A0119C">
              <w:rPr>
                <w:b/>
                <w:bCs/>
              </w:rPr>
              <w:t xml:space="preserve">Podpora de </w:t>
            </w:r>
            <w:proofErr w:type="spellStart"/>
            <w:r w:rsidRPr="00A0119C">
              <w:rPr>
                <w:b/>
                <w:bCs/>
              </w:rPr>
              <w:t>minimis</w:t>
            </w:r>
            <w:proofErr w:type="spellEnd"/>
            <w:r w:rsidRPr="00A0119C">
              <w:rPr>
                <w:b/>
                <w:bCs/>
              </w:rPr>
              <w:t>, nařízení Komise (EU) č. 1407/2013, č. 1408/2013 a č. 717/2014</w:t>
            </w:r>
          </w:p>
        </w:tc>
        <w:tc>
          <w:tcPr>
            <w:tcW w:w="1619" w:type="dxa"/>
            <w:tcMar>
              <w:left w:w="57" w:type="dxa"/>
              <w:right w:w="57" w:type="dxa"/>
            </w:tcMar>
          </w:tcPr>
          <w:p w14:paraId="73346E85" w14:textId="77777777" w:rsidR="00781563" w:rsidRPr="00A0119C" w:rsidRDefault="00781563" w:rsidP="00112737">
            <w:pPr>
              <w:spacing w:after="0"/>
              <w:jc w:val="both"/>
            </w:pPr>
            <w:r w:rsidRPr="00A0119C">
              <w:t>ano</w:t>
            </w:r>
          </w:p>
        </w:tc>
        <w:tc>
          <w:tcPr>
            <w:tcW w:w="1393" w:type="dxa"/>
            <w:tcMar>
              <w:left w:w="57" w:type="dxa"/>
              <w:right w:w="57" w:type="dxa"/>
            </w:tcMar>
          </w:tcPr>
          <w:p w14:paraId="3D80D78E" w14:textId="77777777" w:rsidR="00781563" w:rsidRPr="00A0119C" w:rsidRDefault="00781563" w:rsidP="00112737">
            <w:pPr>
              <w:spacing w:after="0"/>
              <w:jc w:val="both"/>
            </w:pPr>
            <w:r w:rsidRPr="00A0119C">
              <w:t>ano</w:t>
            </w:r>
          </w:p>
        </w:tc>
        <w:tc>
          <w:tcPr>
            <w:tcW w:w="709" w:type="dxa"/>
            <w:tcMar>
              <w:left w:w="57" w:type="dxa"/>
              <w:right w:w="57" w:type="dxa"/>
            </w:tcMar>
          </w:tcPr>
          <w:p w14:paraId="12DA4A84" w14:textId="77777777" w:rsidR="00781563" w:rsidRPr="00A0119C" w:rsidRDefault="00781563" w:rsidP="00112737">
            <w:pPr>
              <w:spacing w:after="0"/>
              <w:jc w:val="both"/>
            </w:pPr>
            <w:r w:rsidRPr="00A0119C">
              <w:t>ano</w:t>
            </w:r>
          </w:p>
        </w:tc>
        <w:tc>
          <w:tcPr>
            <w:tcW w:w="1782" w:type="dxa"/>
            <w:tcMar>
              <w:left w:w="57" w:type="dxa"/>
              <w:right w:w="57" w:type="dxa"/>
            </w:tcMar>
          </w:tcPr>
          <w:p w14:paraId="5B695AF4" w14:textId="77777777" w:rsidR="00781563" w:rsidRPr="00A0119C" w:rsidRDefault="00781563" w:rsidP="00112737">
            <w:pPr>
              <w:spacing w:after="0"/>
              <w:jc w:val="both"/>
            </w:pPr>
            <w:r w:rsidRPr="00A0119C">
              <w:t>Dle PO 4, není zvláštní omezení</w:t>
            </w:r>
          </w:p>
        </w:tc>
        <w:tc>
          <w:tcPr>
            <w:tcW w:w="1673" w:type="dxa"/>
            <w:tcMar>
              <w:left w:w="57" w:type="dxa"/>
              <w:right w:w="57" w:type="dxa"/>
            </w:tcMar>
          </w:tcPr>
          <w:p w14:paraId="73D33AE6" w14:textId="77777777" w:rsidR="00781563" w:rsidRPr="00A0119C" w:rsidRDefault="00781563" w:rsidP="00112737">
            <w:pPr>
              <w:spacing w:after="0"/>
              <w:jc w:val="both"/>
            </w:pPr>
            <w:r w:rsidRPr="00A0119C">
              <w:t>Nejsou stanoveny</w:t>
            </w:r>
          </w:p>
        </w:tc>
      </w:tr>
      <w:tr w:rsidR="00781563" w:rsidRPr="00A0119C" w14:paraId="7628B552" w14:textId="77777777">
        <w:trPr>
          <w:trHeight w:val="1320"/>
        </w:trPr>
        <w:tc>
          <w:tcPr>
            <w:tcW w:w="2148" w:type="dxa"/>
            <w:tcMar>
              <w:left w:w="57" w:type="dxa"/>
              <w:right w:w="57" w:type="dxa"/>
            </w:tcMar>
          </w:tcPr>
          <w:p w14:paraId="2D0DA80F" w14:textId="77777777" w:rsidR="00781563" w:rsidRPr="00A0119C" w:rsidRDefault="00781563" w:rsidP="00112737">
            <w:pPr>
              <w:jc w:val="both"/>
              <w:rPr>
                <w:b/>
                <w:bCs/>
              </w:rPr>
            </w:pPr>
            <w:r w:rsidRPr="00A0119C">
              <w:rPr>
                <w:b/>
                <w:bCs/>
              </w:rPr>
              <w:t>Pokyny AGRI (prevence škod způsobených ZCHD)</w:t>
            </w:r>
          </w:p>
        </w:tc>
        <w:tc>
          <w:tcPr>
            <w:tcW w:w="1619" w:type="dxa"/>
            <w:tcMar>
              <w:left w:w="57" w:type="dxa"/>
              <w:right w:w="57" w:type="dxa"/>
            </w:tcMar>
          </w:tcPr>
          <w:p w14:paraId="7FF51452" w14:textId="77777777" w:rsidR="00781563" w:rsidRPr="00A0119C" w:rsidRDefault="00781563" w:rsidP="00112737">
            <w:pPr>
              <w:spacing w:after="0"/>
              <w:jc w:val="both"/>
            </w:pPr>
            <w:r w:rsidRPr="00A0119C">
              <w:t>ne</w:t>
            </w:r>
          </w:p>
        </w:tc>
        <w:tc>
          <w:tcPr>
            <w:tcW w:w="1393" w:type="dxa"/>
            <w:tcMar>
              <w:left w:w="57" w:type="dxa"/>
              <w:right w:w="57" w:type="dxa"/>
            </w:tcMar>
          </w:tcPr>
          <w:p w14:paraId="78199BED" w14:textId="77777777" w:rsidR="00781563" w:rsidRPr="00A0119C" w:rsidRDefault="00781563" w:rsidP="00112737">
            <w:pPr>
              <w:spacing w:after="0"/>
              <w:jc w:val="both"/>
            </w:pPr>
            <w:r w:rsidRPr="00A0119C">
              <w:t>ano</w:t>
            </w:r>
          </w:p>
        </w:tc>
        <w:tc>
          <w:tcPr>
            <w:tcW w:w="709" w:type="dxa"/>
            <w:tcMar>
              <w:left w:w="57" w:type="dxa"/>
              <w:right w:w="57" w:type="dxa"/>
            </w:tcMar>
          </w:tcPr>
          <w:p w14:paraId="097FC2F8" w14:textId="77777777" w:rsidR="00781563" w:rsidRPr="00A0119C" w:rsidRDefault="00781563" w:rsidP="00112737">
            <w:pPr>
              <w:spacing w:after="0"/>
              <w:jc w:val="both"/>
            </w:pPr>
            <w:r w:rsidRPr="00A0119C">
              <w:t>ano</w:t>
            </w:r>
          </w:p>
        </w:tc>
        <w:tc>
          <w:tcPr>
            <w:tcW w:w="1782" w:type="dxa"/>
            <w:tcMar>
              <w:left w:w="57" w:type="dxa"/>
              <w:right w:w="57" w:type="dxa"/>
            </w:tcMar>
          </w:tcPr>
          <w:p w14:paraId="05675EEB" w14:textId="77777777" w:rsidR="00781563" w:rsidRPr="00A0119C" w:rsidRDefault="00781563" w:rsidP="00112737">
            <w:pPr>
              <w:spacing w:after="0"/>
              <w:jc w:val="both"/>
            </w:pPr>
            <w:r w:rsidRPr="00A0119C">
              <w:t xml:space="preserve">Způsobilost je specifikována relevantní výzvou. </w:t>
            </w:r>
          </w:p>
        </w:tc>
        <w:tc>
          <w:tcPr>
            <w:tcW w:w="1673" w:type="dxa"/>
            <w:tcMar>
              <w:left w:w="57" w:type="dxa"/>
              <w:right w:w="57" w:type="dxa"/>
            </w:tcMar>
          </w:tcPr>
          <w:p w14:paraId="69B10109" w14:textId="77777777" w:rsidR="00781563" w:rsidRPr="00A0119C" w:rsidRDefault="00781563" w:rsidP="00112737">
            <w:pPr>
              <w:spacing w:after="0"/>
              <w:jc w:val="both"/>
            </w:pPr>
            <w:r w:rsidRPr="00A0119C">
              <w:t>Nejsou stanoveny</w:t>
            </w:r>
          </w:p>
          <w:p w14:paraId="4681A1CB" w14:textId="77777777" w:rsidR="00781563" w:rsidRPr="00A0119C" w:rsidRDefault="00781563" w:rsidP="00112737">
            <w:pPr>
              <w:spacing w:after="0"/>
              <w:jc w:val="both"/>
            </w:pPr>
          </w:p>
        </w:tc>
      </w:tr>
    </w:tbl>
    <w:p w14:paraId="12C0FD0F" w14:textId="77777777" w:rsidR="00781563" w:rsidRPr="00A0119C" w:rsidRDefault="00781563" w:rsidP="00112737">
      <w:pPr>
        <w:spacing w:after="0" w:line="240" w:lineRule="auto"/>
        <w:jc w:val="both"/>
      </w:pPr>
    </w:p>
    <w:tbl>
      <w:tblPr>
        <w:tblpPr w:leftFromText="141" w:rightFromText="141" w:vertAnchor="page" w:horzAnchor="margin" w:tblpY="28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6"/>
        <w:gridCol w:w="1416"/>
        <w:gridCol w:w="1301"/>
        <w:gridCol w:w="4109"/>
      </w:tblGrid>
      <w:tr w:rsidR="00781563" w:rsidRPr="00A0119C" w14:paraId="611DE4EC" w14:textId="77777777">
        <w:tc>
          <w:tcPr>
            <w:tcW w:w="2236" w:type="dxa"/>
          </w:tcPr>
          <w:p w14:paraId="10B8DC14" w14:textId="77777777" w:rsidR="00781563" w:rsidRPr="00A0119C" w:rsidRDefault="00781563" w:rsidP="00112737">
            <w:pPr>
              <w:jc w:val="both"/>
              <w:rPr>
                <w:b/>
                <w:bCs/>
              </w:rPr>
            </w:pPr>
            <w:r w:rsidRPr="00A0119C">
              <w:rPr>
                <w:b/>
                <w:bCs/>
              </w:rPr>
              <w:lastRenderedPageBreak/>
              <w:t>Předpis, část</w:t>
            </w:r>
          </w:p>
        </w:tc>
        <w:tc>
          <w:tcPr>
            <w:tcW w:w="1416" w:type="dxa"/>
          </w:tcPr>
          <w:p w14:paraId="1EDFA483" w14:textId="77777777" w:rsidR="00781563" w:rsidRPr="00A0119C" w:rsidRDefault="00781563" w:rsidP="00112737">
            <w:pPr>
              <w:jc w:val="both"/>
              <w:rPr>
                <w:b/>
                <w:bCs/>
              </w:rPr>
            </w:pPr>
            <w:r w:rsidRPr="00A0119C">
              <w:rPr>
                <w:b/>
                <w:bCs/>
              </w:rPr>
              <w:t xml:space="preserve">Prohlášení že podniku nebyl vystaven Inkasní příkaz </w:t>
            </w:r>
          </w:p>
        </w:tc>
        <w:tc>
          <w:tcPr>
            <w:tcW w:w="1301" w:type="dxa"/>
          </w:tcPr>
          <w:p w14:paraId="04B706BE" w14:textId="77777777" w:rsidR="00781563" w:rsidRPr="00A0119C" w:rsidRDefault="00781563" w:rsidP="00112737">
            <w:pPr>
              <w:jc w:val="both"/>
              <w:rPr>
                <w:b/>
                <w:bCs/>
              </w:rPr>
            </w:pPr>
            <w:r w:rsidRPr="00A0119C">
              <w:rPr>
                <w:b/>
                <w:bCs/>
              </w:rPr>
              <w:t>Podklady, pro zjištění, že se nejedná o podnik v obtížích</w:t>
            </w:r>
            <w:r w:rsidRPr="00A0119C">
              <w:rPr>
                <w:rStyle w:val="Znakapoznpodarou"/>
                <w:b/>
                <w:bCs/>
              </w:rPr>
              <w:footnoteReference w:id="14"/>
            </w:r>
          </w:p>
        </w:tc>
        <w:tc>
          <w:tcPr>
            <w:tcW w:w="4109" w:type="dxa"/>
          </w:tcPr>
          <w:p w14:paraId="7C8A4FA2" w14:textId="77777777" w:rsidR="00781563" w:rsidRPr="00A0119C" w:rsidRDefault="00781563" w:rsidP="00112737">
            <w:pPr>
              <w:spacing w:after="0" w:line="240" w:lineRule="auto"/>
              <w:ind w:left="360"/>
              <w:jc w:val="both"/>
              <w:rPr>
                <w:b/>
                <w:bCs/>
              </w:rPr>
            </w:pPr>
            <w:r w:rsidRPr="00A0119C">
              <w:rPr>
                <w:b/>
                <w:bCs/>
              </w:rPr>
              <w:t>Další specifické přílohy</w:t>
            </w:r>
          </w:p>
        </w:tc>
      </w:tr>
      <w:tr w:rsidR="00781563" w:rsidRPr="00A0119C" w14:paraId="22604665" w14:textId="77777777">
        <w:tc>
          <w:tcPr>
            <w:tcW w:w="2236" w:type="dxa"/>
          </w:tcPr>
          <w:p w14:paraId="52E4214D" w14:textId="1A2D9880" w:rsidR="00781563" w:rsidRPr="00A0119C" w:rsidRDefault="00781563" w:rsidP="00112737">
            <w:pPr>
              <w:jc w:val="both"/>
              <w:rPr>
                <w:lang w:val="en-US"/>
              </w:rPr>
            </w:pPr>
            <w:r w:rsidRPr="00A0119C">
              <w:rPr>
                <w:b/>
                <w:bCs/>
              </w:rPr>
              <w:t>GBER – Podpora na zachování kulturního a přírodního dědictví, článek 53 – investiční podpora</w:t>
            </w:r>
            <w:r w:rsidR="00906271" w:rsidRPr="00A0119C">
              <w:rPr>
                <w:lang w:val="en-US"/>
              </w:rPr>
              <w:t>*</w:t>
            </w:r>
          </w:p>
        </w:tc>
        <w:tc>
          <w:tcPr>
            <w:tcW w:w="1416" w:type="dxa"/>
          </w:tcPr>
          <w:p w14:paraId="14DE7293" w14:textId="77777777" w:rsidR="00781563" w:rsidRPr="00A0119C" w:rsidRDefault="00781563" w:rsidP="00112737">
            <w:pPr>
              <w:jc w:val="both"/>
            </w:pPr>
            <w:r w:rsidRPr="00A0119C">
              <w:t>ano</w:t>
            </w:r>
          </w:p>
        </w:tc>
        <w:tc>
          <w:tcPr>
            <w:tcW w:w="1301" w:type="dxa"/>
          </w:tcPr>
          <w:p w14:paraId="34DE1E96" w14:textId="77777777" w:rsidR="00781563" w:rsidRPr="00A0119C" w:rsidRDefault="00781563" w:rsidP="00112737">
            <w:pPr>
              <w:jc w:val="both"/>
            </w:pPr>
            <w:r w:rsidRPr="00A0119C">
              <w:t>ano</w:t>
            </w:r>
          </w:p>
        </w:tc>
        <w:tc>
          <w:tcPr>
            <w:tcW w:w="4109" w:type="dxa"/>
          </w:tcPr>
          <w:p w14:paraId="48482846" w14:textId="603D1A7F" w:rsidR="00781563" w:rsidRPr="00A0119C" w:rsidRDefault="00781563" w:rsidP="00112737">
            <w:pPr>
              <w:pStyle w:val="Odstavecseseznamem"/>
              <w:numPr>
                <w:ilvl w:val="0"/>
                <w:numId w:val="19"/>
              </w:numPr>
              <w:spacing w:after="0" w:line="240" w:lineRule="auto"/>
              <w:ind w:left="292" w:hanging="283"/>
              <w:jc w:val="both"/>
            </w:pPr>
            <w:r w:rsidRPr="00A0119C">
              <w:t xml:space="preserve">Výkaz zisku </w:t>
            </w:r>
            <w:r w:rsidR="006A0664" w:rsidRPr="00A0119C">
              <w:t>a ztráty za posledních pět let</w:t>
            </w:r>
          </w:p>
          <w:p w14:paraId="133DDFB9" w14:textId="77777777" w:rsidR="00781563" w:rsidRPr="00A0119C" w:rsidRDefault="00781563" w:rsidP="00112737">
            <w:pPr>
              <w:pStyle w:val="Odstavecseseznamem"/>
              <w:numPr>
                <w:ilvl w:val="0"/>
                <w:numId w:val="19"/>
              </w:numPr>
              <w:spacing w:after="0" w:line="240" w:lineRule="auto"/>
              <w:ind w:left="292" w:hanging="283"/>
              <w:jc w:val="both"/>
            </w:pPr>
            <w:r w:rsidRPr="00A0119C">
              <w:t xml:space="preserve">Zjednodušená finanční analýza – projekce nákladů a příjmů na dobu životnosti projektu </w:t>
            </w:r>
          </w:p>
          <w:p w14:paraId="47BC6AF6" w14:textId="035843C0" w:rsidR="00781563" w:rsidRPr="00A0119C" w:rsidRDefault="00781563" w:rsidP="00112737">
            <w:pPr>
              <w:pStyle w:val="Odstavecseseznamem"/>
              <w:numPr>
                <w:ilvl w:val="0"/>
                <w:numId w:val="19"/>
              </w:numPr>
              <w:spacing w:after="0" w:line="240" w:lineRule="auto"/>
              <w:ind w:left="292" w:hanging="283"/>
              <w:jc w:val="both"/>
            </w:pPr>
            <w:r w:rsidRPr="00A0119C">
              <w:t>Prohlášení</w:t>
            </w:r>
            <w:r w:rsidR="00912593" w:rsidRPr="00A0119C">
              <w:t>, že žadatel neplánuje změny</w:t>
            </w:r>
            <w:r w:rsidRPr="00A0119C">
              <w:t xml:space="preserve"> </w:t>
            </w:r>
            <w:r w:rsidR="00912593" w:rsidRPr="00A0119C">
              <w:t>v</w:t>
            </w:r>
            <w:r w:rsidRPr="00A0119C">
              <w:t xml:space="preserve"> provozu infrastruktury</w:t>
            </w:r>
          </w:p>
        </w:tc>
      </w:tr>
      <w:tr w:rsidR="00781563" w:rsidRPr="00A0119C" w14:paraId="4880C99B" w14:textId="77777777">
        <w:tc>
          <w:tcPr>
            <w:tcW w:w="2236" w:type="dxa"/>
          </w:tcPr>
          <w:p w14:paraId="6279612A" w14:textId="04F6B75B" w:rsidR="00781563" w:rsidRPr="00A0119C" w:rsidRDefault="00781563" w:rsidP="00112737">
            <w:pPr>
              <w:jc w:val="both"/>
            </w:pPr>
            <w:r w:rsidRPr="00A0119C">
              <w:rPr>
                <w:b/>
                <w:bCs/>
              </w:rPr>
              <w:t>GBER – Podpora na zachování kulturního a přírodního dědictví, článek 53 – provozní podpora</w:t>
            </w:r>
            <w:r w:rsidR="00906271" w:rsidRPr="00A0119C">
              <w:rPr>
                <w:lang w:val="en-US"/>
              </w:rPr>
              <w:t>*</w:t>
            </w:r>
          </w:p>
        </w:tc>
        <w:tc>
          <w:tcPr>
            <w:tcW w:w="1416" w:type="dxa"/>
          </w:tcPr>
          <w:p w14:paraId="6591653E" w14:textId="77777777" w:rsidR="00781563" w:rsidRPr="00A0119C" w:rsidRDefault="00781563" w:rsidP="00112737">
            <w:pPr>
              <w:jc w:val="both"/>
            </w:pPr>
            <w:r w:rsidRPr="00A0119C">
              <w:t>ano</w:t>
            </w:r>
          </w:p>
        </w:tc>
        <w:tc>
          <w:tcPr>
            <w:tcW w:w="1301" w:type="dxa"/>
          </w:tcPr>
          <w:p w14:paraId="15E5E553" w14:textId="77777777" w:rsidR="00781563" w:rsidRPr="00A0119C" w:rsidRDefault="00781563" w:rsidP="00112737">
            <w:pPr>
              <w:jc w:val="both"/>
            </w:pPr>
            <w:r w:rsidRPr="00A0119C">
              <w:t>ano</w:t>
            </w:r>
          </w:p>
        </w:tc>
        <w:tc>
          <w:tcPr>
            <w:tcW w:w="4109" w:type="dxa"/>
          </w:tcPr>
          <w:p w14:paraId="2F9B66E9" w14:textId="77777777" w:rsidR="00781563" w:rsidRPr="00A0119C" w:rsidRDefault="00781563" w:rsidP="00112737">
            <w:pPr>
              <w:pStyle w:val="Odstavecseseznamem"/>
              <w:numPr>
                <w:ilvl w:val="0"/>
                <w:numId w:val="19"/>
              </w:numPr>
              <w:spacing w:after="0" w:line="240" w:lineRule="auto"/>
              <w:ind w:left="292" w:hanging="283"/>
              <w:jc w:val="both"/>
            </w:pPr>
            <w:r w:rsidRPr="00A0119C">
              <w:t xml:space="preserve">Zjednodušená finanční analýza – projekce nákladů a příjmů na dobu životnosti projektu </w:t>
            </w:r>
          </w:p>
          <w:p w14:paraId="77C7D69A" w14:textId="77777777" w:rsidR="00781563" w:rsidRPr="00A0119C" w:rsidRDefault="00781563" w:rsidP="00112737">
            <w:pPr>
              <w:pStyle w:val="Odstavecseseznamem"/>
              <w:spacing w:after="0" w:line="240" w:lineRule="auto"/>
              <w:ind w:left="292" w:hanging="283"/>
              <w:jc w:val="both"/>
            </w:pPr>
          </w:p>
        </w:tc>
      </w:tr>
      <w:tr w:rsidR="00781563" w:rsidRPr="00A0119C" w14:paraId="5A0D1F41" w14:textId="77777777">
        <w:tc>
          <w:tcPr>
            <w:tcW w:w="2236" w:type="dxa"/>
          </w:tcPr>
          <w:p w14:paraId="0FC31C4C" w14:textId="77777777" w:rsidR="00781563" w:rsidRPr="00A0119C" w:rsidRDefault="00781563" w:rsidP="00112737">
            <w:pPr>
              <w:jc w:val="both"/>
            </w:pPr>
            <w:r w:rsidRPr="00A0119C">
              <w:rPr>
                <w:b/>
                <w:bCs/>
              </w:rPr>
              <w:t xml:space="preserve">Podpora de </w:t>
            </w:r>
            <w:proofErr w:type="spellStart"/>
            <w:r w:rsidRPr="00A0119C">
              <w:rPr>
                <w:b/>
                <w:bCs/>
              </w:rPr>
              <w:t>minimis</w:t>
            </w:r>
            <w:proofErr w:type="spellEnd"/>
            <w:r w:rsidRPr="00A0119C">
              <w:rPr>
                <w:b/>
                <w:bCs/>
              </w:rPr>
              <w:t>, nařízení Komise (EU) č. 1407/2013, č. 1408/2013 a č. 717/2014</w:t>
            </w:r>
          </w:p>
        </w:tc>
        <w:tc>
          <w:tcPr>
            <w:tcW w:w="1416" w:type="dxa"/>
          </w:tcPr>
          <w:p w14:paraId="4B21530B" w14:textId="77777777" w:rsidR="00781563" w:rsidRPr="00A0119C" w:rsidRDefault="00781563" w:rsidP="00112737">
            <w:pPr>
              <w:jc w:val="both"/>
            </w:pPr>
            <w:r w:rsidRPr="00A0119C">
              <w:t>ne</w:t>
            </w:r>
          </w:p>
        </w:tc>
        <w:tc>
          <w:tcPr>
            <w:tcW w:w="1301" w:type="dxa"/>
          </w:tcPr>
          <w:p w14:paraId="587BB91E" w14:textId="77777777" w:rsidR="00781563" w:rsidRPr="00A0119C" w:rsidRDefault="00781563" w:rsidP="00112737">
            <w:pPr>
              <w:jc w:val="both"/>
            </w:pPr>
            <w:r w:rsidRPr="00A0119C">
              <w:t>ano</w:t>
            </w:r>
          </w:p>
        </w:tc>
        <w:tc>
          <w:tcPr>
            <w:tcW w:w="4109" w:type="dxa"/>
          </w:tcPr>
          <w:p w14:paraId="1D7991DC" w14:textId="77777777" w:rsidR="00781563" w:rsidRPr="00A0119C" w:rsidRDefault="00781563" w:rsidP="00112737">
            <w:pPr>
              <w:pStyle w:val="Odstavecseseznamem"/>
              <w:numPr>
                <w:ilvl w:val="0"/>
                <w:numId w:val="19"/>
              </w:numPr>
              <w:spacing w:after="0" w:line="240" w:lineRule="auto"/>
              <w:ind w:left="292" w:hanging="283"/>
              <w:jc w:val="both"/>
            </w:pPr>
            <w:r w:rsidRPr="00A0119C">
              <w:t xml:space="preserve">Prohlášení o čerpaných podporách de </w:t>
            </w:r>
            <w:proofErr w:type="spellStart"/>
            <w:r w:rsidRPr="00A0119C">
              <w:t>minimis</w:t>
            </w:r>
            <w:proofErr w:type="spellEnd"/>
          </w:p>
          <w:p w14:paraId="5BDD7638" w14:textId="77777777" w:rsidR="00781563" w:rsidRPr="00A0119C" w:rsidRDefault="00781563" w:rsidP="00112737">
            <w:pPr>
              <w:spacing w:after="0" w:line="240" w:lineRule="auto"/>
              <w:ind w:left="292" w:hanging="283"/>
              <w:jc w:val="both"/>
            </w:pPr>
          </w:p>
        </w:tc>
      </w:tr>
      <w:tr w:rsidR="00781563" w:rsidRPr="00A0119C" w14:paraId="0B8447AF" w14:textId="77777777">
        <w:tc>
          <w:tcPr>
            <w:tcW w:w="2236" w:type="dxa"/>
          </w:tcPr>
          <w:p w14:paraId="4474E372" w14:textId="77777777" w:rsidR="00781563" w:rsidRPr="00A0119C" w:rsidRDefault="00781563" w:rsidP="00112737">
            <w:pPr>
              <w:jc w:val="both"/>
            </w:pPr>
            <w:r w:rsidRPr="00A0119C">
              <w:rPr>
                <w:b/>
                <w:bCs/>
              </w:rPr>
              <w:t>Pokyny AGRI (prevence škod způsobených ZCHD)</w:t>
            </w:r>
          </w:p>
        </w:tc>
        <w:tc>
          <w:tcPr>
            <w:tcW w:w="1416" w:type="dxa"/>
          </w:tcPr>
          <w:p w14:paraId="5346564B" w14:textId="77777777" w:rsidR="00781563" w:rsidRPr="00A0119C" w:rsidRDefault="00781563" w:rsidP="00112737">
            <w:pPr>
              <w:jc w:val="both"/>
            </w:pPr>
            <w:r w:rsidRPr="00A0119C">
              <w:t>ano</w:t>
            </w:r>
          </w:p>
        </w:tc>
        <w:tc>
          <w:tcPr>
            <w:tcW w:w="1301" w:type="dxa"/>
          </w:tcPr>
          <w:p w14:paraId="4C6958D5" w14:textId="77777777" w:rsidR="00781563" w:rsidRPr="00A0119C" w:rsidRDefault="00781563" w:rsidP="00112737">
            <w:pPr>
              <w:jc w:val="both"/>
            </w:pPr>
            <w:r w:rsidRPr="00A0119C">
              <w:t>ano</w:t>
            </w:r>
          </w:p>
        </w:tc>
        <w:tc>
          <w:tcPr>
            <w:tcW w:w="4109" w:type="dxa"/>
          </w:tcPr>
          <w:p w14:paraId="0081B834" w14:textId="39B8040B" w:rsidR="00781563" w:rsidRPr="00A0119C" w:rsidRDefault="00781563" w:rsidP="00112737">
            <w:pPr>
              <w:pStyle w:val="Odstavecseseznamem"/>
              <w:numPr>
                <w:ilvl w:val="0"/>
                <w:numId w:val="19"/>
              </w:numPr>
              <w:spacing w:after="0" w:line="240" w:lineRule="auto"/>
              <w:ind w:left="292" w:hanging="283"/>
              <w:jc w:val="both"/>
            </w:pPr>
            <w:r w:rsidRPr="00A0119C">
              <w:t xml:space="preserve">  Prohlášení </w:t>
            </w:r>
            <w:r w:rsidR="00912593" w:rsidRPr="00A0119C">
              <w:t>pro malé a střední podniky</w:t>
            </w:r>
          </w:p>
        </w:tc>
      </w:tr>
    </w:tbl>
    <w:p w14:paraId="6CBEBF2B" w14:textId="77777777" w:rsidR="00781563" w:rsidRPr="00A0119C" w:rsidRDefault="00781563" w:rsidP="00112737">
      <w:pPr>
        <w:pStyle w:val="Nadpis2"/>
        <w:jc w:val="both"/>
        <w:rPr>
          <w:b/>
          <w:bCs/>
        </w:rPr>
      </w:pPr>
      <w:bookmarkStart w:id="9" w:name="_Toc104990932"/>
      <w:r w:rsidRPr="00A0119C">
        <w:rPr>
          <w:b/>
          <w:bCs/>
        </w:rPr>
        <w:t>Příloha 2 – Specifické přílohy požadované pro VP</w:t>
      </w:r>
      <w:bookmarkStart w:id="10" w:name="_GoBack"/>
      <w:bookmarkEnd w:id="9"/>
      <w:bookmarkEnd w:id="10"/>
    </w:p>
    <w:sectPr w:rsidR="00781563" w:rsidRPr="00A0119C" w:rsidSect="00947656">
      <w:headerReference w:type="default" r:id="rId8"/>
      <w:footerReference w:type="default" r:id="rId9"/>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4DF5E" w16cex:dateUtc="2022-05-10T10:55:00Z"/>
  <w16cex:commentExtensible w16cex:durableId="2624E0B4" w16cex:dateUtc="2022-05-10T11:01:00Z"/>
  <w16cex:commentExtensible w16cex:durableId="2624E194" w16cex:dateUtc="2022-05-10T11:05:00Z"/>
  <w16cex:commentExtensible w16cex:durableId="2624E1E4" w16cex:dateUtc="2022-05-10T11:06:00Z"/>
  <w16cex:commentExtensible w16cex:durableId="2624E2A1" w16cex:dateUtc="2022-05-10T11:09:00Z"/>
  <w16cex:commentExtensible w16cex:durableId="2624E2F6" w16cex:dateUtc="2022-05-10T11:1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CB4E04" w14:textId="77777777" w:rsidR="00DF672D" w:rsidRDefault="00DF672D" w:rsidP="005252C9">
      <w:pPr>
        <w:spacing w:after="0" w:line="240" w:lineRule="auto"/>
      </w:pPr>
      <w:r>
        <w:separator/>
      </w:r>
    </w:p>
  </w:endnote>
  <w:endnote w:type="continuationSeparator" w:id="0">
    <w:p w14:paraId="293ACB54" w14:textId="77777777" w:rsidR="00DF672D" w:rsidRDefault="00DF672D" w:rsidP="005252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10343" w14:textId="12484489" w:rsidR="00781563" w:rsidRDefault="00781563">
    <w:pPr>
      <w:pStyle w:val="Zpat"/>
      <w:jc w:val="center"/>
    </w:pPr>
    <w:r>
      <w:rPr>
        <w:noProof/>
      </w:rPr>
      <w:fldChar w:fldCharType="begin"/>
    </w:r>
    <w:r>
      <w:rPr>
        <w:noProof/>
      </w:rPr>
      <w:instrText>PAGE   \* MERGEFORMAT</w:instrText>
    </w:r>
    <w:r>
      <w:rPr>
        <w:noProof/>
      </w:rPr>
      <w:fldChar w:fldCharType="separate"/>
    </w:r>
    <w:r w:rsidR="003351A6">
      <w:rPr>
        <w:noProof/>
      </w:rPr>
      <w:t>8</w:t>
    </w:r>
    <w:r>
      <w:rPr>
        <w:noProof/>
      </w:rPr>
      <w:fldChar w:fldCharType="end"/>
    </w:r>
  </w:p>
  <w:p w14:paraId="2987043F" w14:textId="77777777" w:rsidR="00781563" w:rsidRDefault="007815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848623" w14:textId="77777777" w:rsidR="00DF672D" w:rsidRDefault="00DF672D" w:rsidP="005252C9">
      <w:pPr>
        <w:spacing w:after="0" w:line="240" w:lineRule="auto"/>
      </w:pPr>
      <w:r>
        <w:separator/>
      </w:r>
    </w:p>
  </w:footnote>
  <w:footnote w:type="continuationSeparator" w:id="0">
    <w:p w14:paraId="4B3A1C02" w14:textId="77777777" w:rsidR="00DF672D" w:rsidRDefault="00DF672D" w:rsidP="005252C9">
      <w:pPr>
        <w:spacing w:after="0" w:line="240" w:lineRule="auto"/>
      </w:pPr>
      <w:r>
        <w:continuationSeparator/>
      </w:r>
    </w:p>
  </w:footnote>
  <w:footnote w:id="1">
    <w:p w14:paraId="39CBC26E" w14:textId="77777777" w:rsidR="00781563" w:rsidRDefault="00781563" w:rsidP="00B94863">
      <w:pPr>
        <w:pStyle w:val="Textpoznpodarou"/>
        <w:jc w:val="both"/>
      </w:pPr>
      <w:r>
        <w:rPr>
          <w:rStyle w:val="Znakapoznpodarou"/>
        </w:rPr>
        <w:footnoteRef/>
      </w:r>
      <w:r>
        <w:t xml:space="preserve"> Obce, města, kraje, svazky obcí, FO nepodnikající, NNO bez podnikatelského oprávnění a další. Např. SPO mohou být i podniky, záleží na jejich činnosti</w:t>
      </w:r>
    </w:p>
  </w:footnote>
  <w:footnote w:id="2">
    <w:p w14:paraId="58EEB5E0" w14:textId="77777777" w:rsidR="00781563" w:rsidRDefault="00781563" w:rsidP="00B94863">
      <w:pPr>
        <w:pStyle w:val="Textpoznpodarou"/>
        <w:jc w:val="both"/>
      </w:pPr>
      <w:r>
        <w:rPr>
          <w:rStyle w:val="Znakapoznpodarou"/>
        </w:rPr>
        <w:footnoteRef/>
      </w:r>
      <w:r>
        <w:t xml:space="preserve"> Indikativní výčet </w:t>
      </w:r>
      <w:r w:rsidRPr="00D26F70">
        <w:t>opatření: Návštěvnická infrastruktura, naučné stezky, náměstí, parky, zahrady škol, školek, domovů důchodců a pečovatelských domů</w:t>
      </w:r>
      <w:r>
        <w:t>, plány péče, zámecké parky minoritních památek, skupinové a liniové výsadby, obnova a vytváření mokřadů a tůní, revitalizace vodních toků a niv.</w:t>
      </w:r>
    </w:p>
  </w:footnote>
  <w:footnote w:id="3">
    <w:p w14:paraId="58C429E4" w14:textId="77777777" w:rsidR="00781563" w:rsidRPr="005E13A0" w:rsidRDefault="00781563">
      <w:pPr>
        <w:pStyle w:val="Textpoznpodarou"/>
      </w:pPr>
      <w:r>
        <w:rPr>
          <w:rStyle w:val="Znakapoznpodarou"/>
        </w:rPr>
        <w:footnoteRef/>
      </w:r>
      <w:r>
        <w:t xml:space="preserve"> Relevantní pro projekty s CZV od 100 000 </w:t>
      </w:r>
      <w:r w:rsidRPr="005E13A0">
        <w:t>EUR</w:t>
      </w:r>
    </w:p>
  </w:footnote>
  <w:footnote w:id="4">
    <w:p w14:paraId="7887EFA9" w14:textId="1933F6B4" w:rsidR="00781563" w:rsidRDefault="00781563" w:rsidP="00B94863">
      <w:pPr>
        <w:pStyle w:val="Textpoznpodarou"/>
        <w:jc w:val="both"/>
      </w:pPr>
      <w:r w:rsidRPr="005E13A0">
        <w:rPr>
          <w:rStyle w:val="Znakapoznpodarou"/>
        </w:rPr>
        <w:footnoteRef/>
      </w:r>
      <w:r w:rsidRPr="005E13A0">
        <w:t xml:space="preserve"> Lokální projekty nelze přesně specifikovat</w:t>
      </w:r>
      <w:r w:rsidR="005637B1" w:rsidRPr="005E13A0">
        <w:t xml:space="preserve"> a</w:t>
      </w:r>
      <w:r w:rsidR="00564182" w:rsidRPr="005E13A0">
        <w:t xml:space="preserve"> závěr </w:t>
      </w:r>
      <w:r w:rsidR="005637B1" w:rsidRPr="005E13A0">
        <w:t>závisí vždy na okolnostech každého případu</w:t>
      </w:r>
      <w:r w:rsidRPr="005E13A0">
        <w:t>, orientačně bezproblémová je realizace a dopad projektu v obci do 5 000 trvale žijících obyvatel, zvláštní pozornost vyžadují</w:t>
      </w:r>
      <w:r>
        <w:t xml:space="preserve"> projekty realizované v turistických centrech</w:t>
      </w:r>
      <w:r w:rsidRPr="00837872">
        <w:t>.</w:t>
      </w:r>
      <w:r>
        <w:t xml:space="preserve"> </w:t>
      </w:r>
    </w:p>
  </w:footnote>
  <w:footnote w:id="5">
    <w:p w14:paraId="12020C73" w14:textId="77777777" w:rsidR="00781563" w:rsidRPr="005E13A0" w:rsidRDefault="00781563" w:rsidP="00537A78">
      <w:pPr>
        <w:pStyle w:val="Textpoznpodarou"/>
        <w:jc w:val="both"/>
      </w:pPr>
      <w:r w:rsidRPr="005E13A0">
        <w:rPr>
          <w:rStyle w:val="Znakapoznpodarou"/>
        </w:rPr>
        <w:footnoteRef/>
      </w:r>
      <w:r w:rsidRPr="005E13A0">
        <w:t xml:space="preserve"> V současnosti v řešení projekty související s hospodařením v lesích, do vyřešení se postup nemění.</w:t>
      </w:r>
    </w:p>
  </w:footnote>
  <w:footnote w:id="6">
    <w:p w14:paraId="73A45A89" w14:textId="77777777" w:rsidR="00781563" w:rsidRPr="005E13A0" w:rsidRDefault="00781563" w:rsidP="00537A78">
      <w:pPr>
        <w:pStyle w:val="Textpoznpodarou"/>
        <w:jc w:val="both"/>
      </w:pPr>
      <w:r w:rsidRPr="005E13A0">
        <w:rPr>
          <w:rStyle w:val="Znakapoznpodarou"/>
        </w:rPr>
        <w:footnoteRef/>
      </w:r>
      <w:r w:rsidRPr="005E13A0">
        <w:t xml:space="preserve"> Správa toků podle vodního zákona, nejedná se o nabízení zboží a služeb na trhu.</w:t>
      </w:r>
    </w:p>
  </w:footnote>
  <w:footnote w:id="7">
    <w:p w14:paraId="033233E8" w14:textId="70A8518A" w:rsidR="00781563" w:rsidRPr="005E13A0" w:rsidRDefault="00781563" w:rsidP="00537A78">
      <w:pPr>
        <w:pStyle w:val="Textpoznpodarou"/>
        <w:jc w:val="both"/>
      </w:pPr>
      <w:r w:rsidRPr="005E13A0">
        <w:rPr>
          <w:rStyle w:val="Znakapoznpodarou"/>
        </w:rPr>
        <w:footnoteRef/>
      </w:r>
      <w:r w:rsidRPr="005E13A0">
        <w:t xml:space="preserve"> Bude stanovena meliorační obsádka. Musí být doloženo a dodržováno po dobu udržitelnosti projektu</w:t>
      </w:r>
    </w:p>
  </w:footnote>
  <w:footnote w:id="8">
    <w:p w14:paraId="37FE01C1" w14:textId="77777777" w:rsidR="00781563" w:rsidRPr="005E13A0" w:rsidRDefault="00781563" w:rsidP="00537A78">
      <w:pPr>
        <w:pStyle w:val="Textpoznpodarou"/>
        <w:jc w:val="both"/>
      </w:pPr>
      <w:r w:rsidRPr="005E13A0">
        <w:rPr>
          <w:rStyle w:val="Znakapoznpodarou"/>
        </w:rPr>
        <w:footnoteRef/>
      </w:r>
      <w:r w:rsidRPr="005E13A0">
        <w:t xml:space="preserve"> Lokální projekty nelze přesně specifikovat, orientačně bezproblémová je realizace a dopad projektu v obci do 5 000 trvale žijících obyvatel, zvláštní pozornost vyžadují projekty realizované v turistických centrech.</w:t>
      </w:r>
    </w:p>
  </w:footnote>
  <w:footnote w:id="9">
    <w:p w14:paraId="269624FB" w14:textId="77777777" w:rsidR="00781563" w:rsidRDefault="00781563" w:rsidP="00537A78">
      <w:pPr>
        <w:pStyle w:val="Textpoznpodarou"/>
        <w:jc w:val="both"/>
      </w:pPr>
      <w:r w:rsidRPr="005E13A0">
        <w:rPr>
          <w:rStyle w:val="Znakapoznpodarou"/>
        </w:rPr>
        <w:footnoteRef/>
      </w:r>
      <w:r w:rsidRPr="005E13A0">
        <w:t xml:space="preserve"> Relevantní zejména u podniků typu a.s., kde předmět podpory</w:t>
      </w:r>
      <w:r w:rsidRPr="0035492D">
        <w:t xml:space="preserve"> je vložen do majetku podniku.</w:t>
      </w:r>
    </w:p>
  </w:footnote>
  <w:footnote w:id="10">
    <w:p w14:paraId="69156FD2" w14:textId="77777777" w:rsidR="00781563" w:rsidRPr="00906271" w:rsidRDefault="00781563" w:rsidP="00537A78">
      <w:pPr>
        <w:pStyle w:val="Textpoznpodarou"/>
        <w:jc w:val="both"/>
      </w:pPr>
      <w:r w:rsidRPr="00906271">
        <w:rPr>
          <w:rStyle w:val="Znakapoznpodarou"/>
        </w:rPr>
        <w:footnoteRef/>
      </w:r>
      <w:r w:rsidRPr="00906271">
        <w:t xml:space="preserve"> Například a.s. vlastnící rybníky, které následně pronajímá podniku rybářství a profituje z nájmu.</w:t>
      </w:r>
    </w:p>
  </w:footnote>
  <w:footnote w:id="11">
    <w:p w14:paraId="766FC5CB" w14:textId="77777777" w:rsidR="00781563" w:rsidRDefault="00781563" w:rsidP="00777E3D">
      <w:pPr>
        <w:pStyle w:val="Textpoznpodarou"/>
        <w:jc w:val="both"/>
      </w:pPr>
      <w:r w:rsidRPr="00906271">
        <w:rPr>
          <w:rStyle w:val="Znakapoznpodarou"/>
        </w:rPr>
        <w:footnoteRef/>
      </w:r>
      <w:r w:rsidRPr="00906271">
        <w:t xml:space="preserve"> Žadatel musí k žádosti doložit povolení k nakládání s vodami, ve kterém je stanoven účel užívání. Z povolení</w:t>
      </w:r>
      <w:r w:rsidRPr="0035492D">
        <w:t xml:space="preserve"> musí jasně vyplývat, že nádrž není určena k chovu ryb, tj. v účelu užívaní nesmí být chov ryb uveden. Do přílohy </w:t>
      </w:r>
      <w:proofErr w:type="spellStart"/>
      <w:r w:rsidRPr="0035492D">
        <w:t>RoPD</w:t>
      </w:r>
      <w:proofErr w:type="spellEnd"/>
      <w:r w:rsidRPr="0035492D">
        <w:t xml:space="preserve"> je nutné vložit podmínku, že MVN nebude sloužit k chovu ryb po dobu min. udržitelnosti projektu.</w:t>
      </w:r>
    </w:p>
  </w:footnote>
  <w:footnote w:id="12">
    <w:p w14:paraId="3903FC46" w14:textId="77777777" w:rsidR="00781563" w:rsidRPr="005E13A0" w:rsidRDefault="00781563" w:rsidP="00CD550F">
      <w:pPr>
        <w:pStyle w:val="Textpoznpodarou"/>
        <w:jc w:val="both"/>
      </w:pPr>
      <w:r w:rsidRPr="00906271">
        <w:rPr>
          <w:rStyle w:val="Znakapoznpodarou"/>
        </w:rPr>
        <w:footnoteRef/>
      </w:r>
      <w:r w:rsidRPr="00906271">
        <w:t xml:space="preserve"> Jsou to všechny smlouvy, popř. objednávky na projektovou přípravu uzavřené před podáním žádosti. Vztahuje se i na jakékoli další smlouvy uzavřené před podáním žádosti, nebo na takové smlouvy, kde bylo před podáním žádosti odesláno rozhodnutí o výběru nejvhodnější nabídky (podle toho, co je relevantní) – například na TDI, AD </w:t>
      </w:r>
      <w:r w:rsidRPr="005E13A0">
        <w:t>nebo zajištění výběru dodavatele díla.</w:t>
      </w:r>
    </w:p>
  </w:footnote>
  <w:footnote w:id="13">
    <w:p w14:paraId="68F1E943" w14:textId="77777777" w:rsidR="00781563" w:rsidRPr="005E13A0" w:rsidRDefault="00781563" w:rsidP="00CD550F">
      <w:pPr>
        <w:pStyle w:val="Textpoznpodarou"/>
        <w:jc w:val="both"/>
      </w:pPr>
      <w:r w:rsidRPr="005E13A0">
        <w:rPr>
          <w:rStyle w:val="Znakapoznpodarou"/>
        </w:rPr>
        <w:footnoteRef/>
      </w:r>
      <w:r w:rsidRPr="005E13A0">
        <w:t xml:space="preserve"> Vzniklé po podání žádosti.</w:t>
      </w:r>
    </w:p>
    <w:p w14:paraId="1D449E0F" w14:textId="6C706B94" w:rsidR="0072386E" w:rsidRDefault="0072386E" w:rsidP="00CD550F">
      <w:pPr>
        <w:pStyle w:val="Textpoznpodarou"/>
        <w:jc w:val="both"/>
      </w:pPr>
      <w:r w:rsidRPr="005E13A0">
        <w:rPr>
          <w:lang w:val="en-US"/>
        </w:rPr>
        <w:t xml:space="preserve">* </w:t>
      </w:r>
      <w:r w:rsidRPr="005E13A0">
        <w:t>Rozdělení investiční a provozní podpory je z účetního hlediska. S ohledem na komplexnost podmínek čl. 53 GBER a potřeby dokládání řady podkladů, je nutné předávat projekty k dořešení na V. Smolkovou, expertku na veřejnou podporu.</w:t>
      </w:r>
    </w:p>
  </w:footnote>
  <w:footnote w:id="14">
    <w:p w14:paraId="238E9565" w14:textId="77777777" w:rsidR="00781563" w:rsidRPr="005E13A0" w:rsidRDefault="00781563" w:rsidP="00CD550F">
      <w:pPr>
        <w:pStyle w:val="Textpoznpodarou"/>
        <w:jc w:val="both"/>
      </w:pPr>
      <w:r w:rsidRPr="005E13A0">
        <w:rPr>
          <w:rStyle w:val="Znakapoznpodarou"/>
        </w:rPr>
        <w:footnoteRef/>
      </w:r>
      <w:r w:rsidRPr="005E13A0">
        <w:t xml:space="preserve"> Je součástí ekonomických podkladů.</w:t>
      </w:r>
    </w:p>
    <w:p w14:paraId="07E4D669" w14:textId="04F9B2C0" w:rsidR="00906271" w:rsidRPr="0038048A" w:rsidRDefault="00906271" w:rsidP="00CD550F">
      <w:pPr>
        <w:pStyle w:val="Textpoznpodarou"/>
        <w:jc w:val="both"/>
      </w:pPr>
      <w:r w:rsidRPr="005E13A0">
        <w:rPr>
          <w:lang w:val="en-US"/>
        </w:rPr>
        <w:t>*</w:t>
      </w:r>
      <w:r w:rsidR="0038048A" w:rsidRPr="005E13A0">
        <w:rPr>
          <w:lang w:val="en-US"/>
        </w:rPr>
        <w:t xml:space="preserve"> </w:t>
      </w:r>
      <w:r w:rsidR="0038048A" w:rsidRPr="005E13A0">
        <w:t>Rozdělení investiční a provozní podpory je z účetního hlediska. S ohledem na komplexnost podmínek čl. 53 GBER a potřeby dokládání řady podkladů, je nutné předávat projekty k dořešení na V. Smolkovou, expertku na veřejnou podporu.</w:t>
      </w:r>
      <w:r w:rsidR="0038048A">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A9BC44" w14:textId="0C10C6EB" w:rsidR="00781563" w:rsidRDefault="007E30F0">
    <w:pPr>
      <w:pStyle w:val="Zhlav"/>
    </w:pPr>
    <w:r>
      <w:rPr>
        <w:noProof/>
        <w:lang w:eastAsia="cs-CZ"/>
      </w:rPr>
      <w:drawing>
        <wp:inline distT="0" distB="0" distL="0" distR="0" wp14:anchorId="4A310648" wp14:editId="55CAC81B">
          <wp:extent cx="5759450" cy="420912"/>
          <wp:effectExtent l="0" t="0" r="0" b="0"/>
          <wp:docPr id="66" name="Obrázek 66" descr="C:\Users\lfrublingova\AppData\Local\Microsoft\Windows\INetCache\Content.Word\OPZP 2021_form_zahlav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frublingova\AppData\Local\Microsoft\Windows\INetCache\Content.Word\OPZP 2021_form_zahlav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420912"/>
                  </a:xfrm>
                  <a:prstGeom prst="rect">
                    <a:avLst/>
                  </a:prstGeom>
                  <a:noFill/>
                  <a:ln>
                    <a:noFill/>
                  </a:ln>
                </pic:spPr>
              </pic:pic>
            </a:graphicData>
          </a:graphic>
        </wp:inline>
      </w:drawing>
    </w:r>
  </w:p>
  <w:p w14:paraId="489AC2DD" w14:textId="77777777" w:rsidR="007E30F0" w:rsidRDefault="007E30F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8245C"/>
    <w:multiLevelType w:val="hybridMultilevel"/>
    <w:tmpl w:val="2722A670"/>
    <w:lvl w:ilvl="0" w:tplc="B51C8B3C">
      <w:start w:val="1"/>
      <w:numFmt w:val="bullet"/>
      <w:lvlText w:val=""/>
      <w:lvlJc w:val="left"/>
      <w:pPr>
        <w:ind w:left="1068" w:hanging="360"/>
      </w:pPr>
      <w:rPr>
        <w:rFonts w:ascii="Symbol" w:hAnsi="Symbol" w:cs="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cs="Wingdings" w:hint="default"/>
      </w:rPr>
    </w:lvl>
    <w:lvl w:ilvl="3" w:tplc="04050001">
      <w:start w:val="1"/>
      <w:numFmt w:val="bullet"/>
      <w:lvlText w:val=""/>
      <w:lvlJc w:val="left"/>
      <w:pPr>
        <w:ind w:left="3228" w:hanging="360"/>
      </w:pPr>
      <w:rPr>
        <w:rFonts w:ascii="Symbol" w:hAnsi="Symbol" w:cs="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cs="Wingdings" w:hint="default"/>
      </w:rPr>
    </w:lvl>
    <w:lvl w:ilvl="6" w:tplc="04050001">
      <w:start w:val="1"/>
      <w:numFmt w:val="bullet"/>
      <w:lvlText w:val=""/>
      <w:lvlJc w:val="left"/>
      <w:pPr>
        <w:ind w:left="5388" w:hanging="360"/>
      </w:pPr>
      <w:rPr>
        <w:rFonts w:ascii="Symbol" w:hAnsi="Symbol" w:cs="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cs="Wingdings" w:hint="default"/>
      </w:rPr>
    </w:lvl>
  </w:abstractNum>
  <w:abstractNum w:abstractNumId="1" w15:restartNumberingAfterBreak="0">
    <w:nsid w:val="07987A9E"/>
    <w:multiLevelType w:val="hybridMultilevel"/>
    <w:tmpl w:val="99D858D4"/>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 w15:restartNumberingAfterBreak="0">
    <w:nsid w:val="08671251"/>
    <w:multiLevelType w:val="hybridMultilevel"/>
    <w:tmpl w:val="CAEE90B8"/>
    <w:lvl w:ilvl="0" w:tplc="486268E2">
      <w:start w:val="1"/>
      <w:numFmt w:val="bullet"/>
      <w:lvlText w:val="•"/>
      <w:lvlJc w:val="left"/>
      <w:pPr>
        <w:tabs>
          <w:tab w:val="num" w:pos="720"/>
        </w:tabs>
        <w:ind w:left="720" w:hanging="360"/>
      </w:pPr>
      <w:rPr>
        <w:rFonts w:ascii="Arial" w:hAnsi="Arial" w:cs="Arial" w:hint="default"/>
      </w:rPr>
    </w:lvl>
    <w:lvl w:ilvl="1" w:tplc="FE324780">
      <w:start w:val="1"/>
      <w:numFmt w:val="bullet"/>
      <w:lvlText w:val="•"/>
      <w:lvlJc w:val="left"/>
      <w:pPr>
        <w:tabs>
          <w:tab w:val="num" w:pos="1440"/>
        </w:tabs>
        <w:ind w:left="1440" w:hanging="360"/>
      </w:pPr>
      <w:rPr>
        <w:rFonts w:ascii="Arial" w:hAnsi="Arial" w:cs="Arial" w:hint="default"/>
      </w:rPr>
    </w:lvl>
    <w:lvl w:ilvl="2" w:tplc="78140A34">
      <w:start w:val="1"/>
      <w:numFmt w:val="bullet"/>
      <w:lvlText w:val="•"/>
      <w:lvlJc w:val="left"/>
      <w:pPr>
        <w:tabs>
          <w:tab w:val="num" w:pos="2160"/>
        </w:tabs>
        <w:ind w:left="2160" w:hanging="360"/>
      </w:pPr>
      <w:rPr>
        <w:rFonts w:ascii="Arial" w:hAnsi="Arial" w:cs="Arial" w:hint="default"/>
      </w:rPr>
    </w:lvl>
    <w:lvl w:ilvl="3" w:tplc="D798769A">
      <w:start w:val="1"/>
      <w:numFmt w:val="bullet"/>
      <w:lvlText w:val="•"/>
      <w:lvlJc w:val="left"/>
      <w:pPr>
        <w:tabs>
          <w:tab w:val="num" w:pos="2880"/>
        </w:tabs>
        <w:ind w:left="2880" w:hanging="360"/>
      </w:pPr>
      <w:rPr>
        <w:rFonts w:ascii="Arial" w:hAnsi="Arial" w:cs="Arial" w:hint="default"/>
      </w:rPr>
    </w:lvl>
    <w:lvl w:ilvl="4" w:tplc="57420A90">
      <w:start w:val="1"/>
      <w:numFmt w:val="bullet"/>
      <w:lvlText w:val="•"/>
      <w:lvlJc w:val="left"/>
      <w:pPr>
        <w:tabs>
          <w:tab w:val="num" w:pos="3600"/>
        </w:tabs>
        <w:ind w:left="3600" w:hanging="360"/>
      </w:pPr>
      <w:rPr>
        <w:rFonts w:ascii="Arial" w:hAnsi="Arial" w:cs="Arial" w:hint="default"/>
      </w:rPr>
    </w:lvl>
    <w:lvl w:ilvl="5" w:tplc="92C661B8">
      <w:start w:val="1"/>
      <w:numFmt w:val="bullet"/>
      <w:lvlText w:val="•"/>
      <w:lvlJc w:val="left"/>
      <w:pPr>
        <w:tabs>
          <w:tab w:val="num" w:pos="4320"/>
        </w:tabs>
        <w:ind w:left="4320" w:hanging="360"/>
      </w:pPr>
      <w:rPr>
        <w:rFonts w:ascii="Arial" w:hAnsi="Arial" w:cs="Arial" w:hint="default"/>
      </w:rPr>
    </w:lvl>
    <w:lvl w:ilvl="6" w:tplc="58AC2CDA">
      <w:start w:val="1"/>
      <w:numFmt w:val="bullet"/>
      <w:lvlText w:val="•"/>
      <w:lvlJc w:val="left"/>
      <w:pPr>
        <w:tabs>
          <w:tab w:val="num" w:pos="5040"/>
        </w:tabs>
        <w:ind w:left="5040" w:hanging="360"/>
      </w:pPr>
      <w:rPr>
        <w:rFonts w:ascii="Arial" w:hAnsi="Arial" w:cs="Arial" w:hint="default"/>
      </w:rPr>
    </w:lvl>
    <w:lvl w:ilvl="7" w:tplc="F2FA141C">
      <w:start w:val="1"/>
      <w:numFmt w:val="bullet"/>
      <w:lvlText w:val="•"/>
      <w:lvlJc w:val="left"/>
      <w:pPr>
        <w:tabs>
          <w:tab w:val="num" w:pos="5760"/>
        </w:tabs>
        <w:ind w:left="5760" w:hanging="360"/>
      </w:pPr>
      <w:rPr>
        <w:rFonts w:ascii="Arial" w:hAnsi="Arial" w:cs="Arial" w:hint="default"/>
      </w:rPr>
    </w:lvl>
    <w:lvl w:ilvl="8" w:tplc="CBB20FA0">
      <w:start w:val="1"/>
      <w:numFmt w:val="bullet"/>
      <w:lvlText w:val="•"/>
      <w:lvlJc w:val="left"/>
      <w:pPr>
        <w:tabs>
          <w:tab w:val="num" w:pos="6480"/>
        </w:tabs>
        <w:ind w:left="6480" w:hanging="360"/>
      </w:pPr>
      <w:rPr>
        <w:rFonts w:ascii="Arial" w:hAnsi="Arial" w:cs="Arial" w:hint="default"/>
      </w:rPr>
    </w:lvl>
  </w:abstractNum>
  <w:abstractNum w:abstractNumId="3" w15:restartNumberingAfterBreak="0">
    <w:nsid w:val="125F6801"/>
    <w:multiLevelType w:val="hybridMultilevel"/>
    <w:tmpl w:val="86D4DFBC"/>
    <w:lvl w:ilvl="0" w:tplc="EFEA9BA4">
      <w:start w:val="1"/>
      <w:numFmt w:val="bullet"/>
      <w:lvlText w:val="•"/>
      <w:lvlJc w:val="left"/>
      <w:pPr>
        <w:tabs>
          <w:tab w:val="num" w:pos="720"/>
        </w:tabs>
        <w:ind w:left="720" w:hanging="360"/>
      </w:pPr>
      <w:rPr>
        <w:rFonts w:ascii="Arial" w:hAnsi="Arial" w:cs="Arial" w:hint="default"/>
      </w:rPr>
    </w:lvl>
    <w:lvl w:ilvl="1" w:tplc="8FC29642">
      <w:start w:val="1"/>
      <w:numFmt w:val="bullet"/>
      <w:lvlText w:val="•"/>
      <w:lvlJc w:val="left"/>
      <w:pPr>
        <w:tabs>
          <w:tab w:val="num" w:pos="1440"/>
        </w:tabs>
        <w:ind w:left="1440" w:hanging="360"/>
      </w:pPr>
      <w:rPr>
        <w:rFonts w:ascii="Arial" w:hAnsi="Arial" w:cs="Arial" w:hint="default"/>
      </w:rPr>
    </w:lvl>
    <w:lvl w:ilvl="2" w:tplc="CDF497D4">
      <w:start w:val="1"/>
      <w:numFmt w:val="bullet"/>
      <w:lvlText w:val="•"/>
      <w:lvlJc w:val="left"/>
      <w:pPr>
        <w:tabs>
          <w:tab w:val="num" w:pos="2160"/>
        </w:tabs>
        <w:ind w:left="2160" w:hanging="360"/>
      </w:pPr>
      <w:rPr>
        <w:rFonts w:ascii="Arial" w:hAnsi="Arial" w:cs="Arial" w:hint="default"/>
      </w:rPr>
    </w:lvl>
    <w:lvl w:ilvl="3" w:tplc="09545D74">
      <w:start w:val="1"/>
      <w:numFmt w:val="bullet"/>
      <w:lvlText w:val="•"/>
      <w:lvlJc w:val="left"/>
      <w:pPr>
        <w:tabs>
          <w:tab w:val="num" w:pos="2880"/>
        </w:tabs>
        <w:ind w:left="2880" w:hanging="360"/>
      </w:pPr>
      <w:rPr>
        <w:rFonts w:ascii="Arial" w:hAnsi="Arial" w:cs="Arial" w:hint="default"/>
      </w:rPr>
    </w:lvl>
    <w:lvl w:ilvl="4" w:tplc="C1B6EC28">
      <w:start w:val="1"/>
      <w:numFmt w:val="bullet"/>
      <w:lvlText w:val="•"/>
      <w:lvlJc w:val="left"/>
      <w:pPr>
        <w:tabs>
          <w:tab w:val="num" w:pos="3600"/>
        </w:tabs>
        <w:ind w:left="3600" w:hanging="360"/>
      </w:pPr>
      <w:rPr>
        <w:rFonts w:ascii="Arial" w:hAnsi="Arial" w:cs="Arial" w:hint="default"/>
      </w:rPr>
    </w:lvl>
    <w:lvl w:ilvl="5" w:tplc="4962BD2C">
      <w:start w:val="1"/>
      <w:numFmt w:val="bullet"/>
      <w:lvlText w:val="•"/>
      <w:lvlJc w:val="left"/>
      <w:pPr>
        <w:tabs>
          <w:tab w:val="num" w:pos="4320"/>
        </w:tabs>
        <w:ind w:left="4320" w:hanging="360"/>
      </w:pPr>
      <w:rPr>
        <w:rFonts w:ascii="Arial" w:hAnsi="Arial" w:cs="Arial" w:hint="default"/>
      </w:rPr>
    </w:lvl>
    <w:lvl w:ilvl="6" w:tplc="D33AE8F6">
      <w:start w:val="1"/>
      <w:numFmt w:val="bullet"/>
      <w:lvlText w:val="•"/>
      <w:lvlJc w:val="left"/>
      <w:pPr>
        <w:tabs>
          <w:tab w:val="num" w:pos="5040"/>
        </w:tabs>
        <w:ind w:left="5040" w:hanging="360"/>
      </w:pPr>
      <w:rPr>
        <w:rFonts w:ascii="Arial" w:hAnsi="Arial" w:cs="Arial" w:hint="default"/>
      </w:rPr>
    </w:lvl>
    <w:lvl w:ilvl="7" w:tplc="AC88600C">
      <w:start w:val="1"/>
      <w:numFmt w:val="bullet"/>
      <w:lvlText w:val="•"/>
      <w:lvlJc w:val="left"/>
      <w:pPr>
        <w:tabs>
          <w:tab w:val="num" w:pos="5760"/>
        </w:tabs>
        <w:ind w:left="5760" w:hanging="360"/>
      </w:pPr>
      <w:rPr>
        <w:rFonts w:ascii="Arial" w:hAnsi="Arial" w:cs="Arial" w:hint="default"/>
      </w:rPr>
    </w:lvl>
    <w:lvl w:ilvl="8" w:tplc="0FAA4ABC">
      <w:start w:val="1"/>
      <w:numFmt w:val="bullet"/>
      <w:lvlText w:val="•"/>
      <w:lvlJc w:val="left"/>
      <w:pPr>
        <w:tabs>
          <w:tab w:val="num" w:pos="6480"/>
        </w:tabs>
        <w:ind w:left="6480" w:hanging="360"/>
      </w:pPr>
      <w:rPr>
        <w:rFonts w:ascii="Arial" w:hAnsi="Arial" w:cs="Arial" w:hint="default"/>
      </w:rPr>
    </w:lvl>
  </w:abstractNum>
  <w:abstractNum w:abstractNumId="4" w15:restartNumberingAfterBreak="0">
    <w:nsid w:val="152C5E75"/>
    <w:multiLevelType w:val="hybridMultilevel"/>
    <w:tmpl w:val="D3644988"/>
    <w:lvl w:ilvl="0" w:tplc="B51C8B3C">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5" w15:restartNumberingAfterBreak="0">
    <w:nsid w:val="1FF64A75"/>
    <w:multiLevelType w:val="hybridMultilevel"/>
    <w:tmpl w:val="88E40970"/>
    <w:lvl w:ilvl="0" w:tplc="FAD446E8">
      <w:numFmt w:val="bullet"/>
      <w:lvlText w:val="-"/>
      <w:lvlJc w:val="left"/>
      <w:pPr>
        <w:ind w:left="1068" w:hanging="360"/>
      </w:pPr>
      <w:rPr>
        <w:rFonts w:ascii="Calibri" w:eastAsia="Times New Roman" w:hAnsi="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cs="Wingdings" w:hint="default"/>
      </w:rPr>
    </w:lvl>
    <w:lvl w:ilvl="3" w:tplc="04050001">
      <w:start w:val="1"/>
      <w:numFmt w:val="bullet"/>
      <w:lvlText w:val=""/>
      <w:lvlJc w:val="left"/>
      <w:pPr>
        <w:ind w:left="3228" w:hanging="360"/>
      </w:pPr>
      <w:rPr>
        <w:rFonts w:ascii="Symbol" w:hAnsi="Symbol" w:cs="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cs="Wingdings" w:hint="default"/>
      </w:rPr>
    </w:lvl>
    <w:lvl w:ilvl="6" w:tplc="04050001">
      <w:start w:val="1"/>
      <w:numFmt w:val="bullet"/>
      <w:lvlText w:val=""/>
      <w:lvlJc w:val="left"/>
      <w:pPr>
        <w:ind w:left="5388" w:hanging="360"/>
      </w:pPr>
      <w:rPr>
        <w:rFonts w:ascii="Symbol" w:hAnsi="Symbol" w:cs="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cs="Wingdings" w:hint="default"/>
      </w:rPr>
    </w:lvl>
  </w:abstractNum>
  <w:abstractNum w:abstractNumId="6" w15:restartNumberingAfterBreak="0">
    <w:nsid w:val="20883C46"/>
    <w:multiLevelType w:val="hybridMultilevel"/>
    <w:tmpl w:val="2E5280C0"/>
    <w:lvl w:ilvl="0" w:tplc="BE4033C8">
      <w:start w:val="1"/>
      <w:numFmt w:val="bullet"/>
      <w:lvlText w:val="•"/>
      <w:lvlJc w:val="left"/>
      <w:pPr>
        <w:tabs>
          <w:tab w:val="num" w:pos="720"/>
        </w:tabs>
        <w:ind w:left="720" w:hanging="360"/>
      </w:pPr>
      <w:rPr>
        <w:rFonts w:ascii="Arial" w:hAnsi="Arial" w:cs="Arial" w:hint="default"/>
      </w:rPr>
    </w:lvl>
    <w:lvl w:ilvl="1" w:tplc="FF5ABF0E">
      <w:start w:val="1"/>
      <w:numFmt w:val="bullet"/>
      <w:lvlText w:val="•"/>
      <w:lvlJc w:val="left"/>
      <w:pPr>
        <w:tabs>
          <w:tab w:val="num" w:pos="1440"/>
        </w:tabs>
        <w:ind w:left="1440" w:hanging="360"/>
      </w:pPr>
      <w:rPr>
        <w:rFonts w:ascii="Arial" w:hAnsi="Arial" w:cs="Arial" w:hint="default"/>
      </w:rPr>
    </w:lvl>
    <w:lvl w:ilvl="2" w:tplc="F4DA175A">
      <w:start w:val="1"/>
      <w:numFmt w:val="bullet"/>
      <w:lvlText w:val="•"/>
      <w:lvlJc w:val="left"/>
      <w:pPr>
        <w:tabs>
          <w:tab w:val="num" w:pos="2160"/>
        </w:tabs>
        <w:ind w:left="2160" w:hanging="360"/>
      </w:pPr>
      <w:rPr>
        <w:rFonts w:ascii="Arial" w:hAnsi="Arial" w:cs="Arial" w:hint="default"/>
      </w:rPr>
    </w:lvl>
    <w:lvl w:ilvl="3" w:tplc="2D301114">
      <w:start w:val="1"/>
      <w:numFmt w:val="bullet"/>
      <w:lvlText w:val="•"/>
      <w:lvlJc w:val="left"/>
      <w:pPr>
        <w:tabs>
          <w:tab w:val="num" w:pos="2880"/>
        </w:tabs>
        <w:ind w:left="2880" w:hanging="360"/>
      </w:pPr>
      <w:rPr>
        <w:rFonts w:ascii="Arial" w:hAnsi="Arial" w:cs="Arial" w:hint="default"/>
      </w:rPr>
    </w:lvl>
    <w:lvl w:ilvl="4" w:tplc="75B06518">
      <w:start w:val="1"/>
      <w:numFmt w:val="bullet"/>
      <w:lvlText w:val="•"/>
      <w:lvlJc w:val="left"/>
      <w:pPr>
        <w:tabs>
          <w:tab w:val="num" w:pos="3600"/>
        </w:tabs>
        <w:ind w:left="3600" w:hanging="360"/>
      </w:pPr>
      <w:rPr>
        <w:rFonts w:ascii="Arial" w:hAnsi="Arial" w:cs="Arial" w:hint="default"/>
      </w:rPr>
    </w:lvl>
    <w:lvl w:ilvl="5" w:tplc="B7188920">
      <w:start w:val="1"/>
      <w:numFmt w:val="bullet"/>
      <w:lvlText w:val="•"/>
      <w:lvlJc w:val="left"/>
      <w:pPr>
        <w:tabs>
          <w:tab w:val="num" w:pos="4320"/>
        </w:tabs>
        <w:ind w:left="4320" w:hanging="360"/>
      </w:pPr>
      <w:rPr>
        <w:rFonts w:ascii="Arial" w:hAnsi="Arial" w:cs="Arial" w:hint="default"/>
      </w:rPr>
    </w:lvl>
    <w:lvl w:ilvl="6" w:tplc="01F2E3B8">
      <w:start w:val="1"/>
      <w:numFmt w:val="bullet"/>
      <w:lvlText w:val="•"/>
      <w:lvlJc w:val="left"/>
      <w:pPr>
        <w:tabs>
          <w:tab w:val="num" w:pos="5040"/>
        </w:tabs>
        <w:ind w:left="5040" w:hanging="360"/>
      </w:pPr>
      <w:rPr>
        <w:rFonts w:ascii="Arial" w:hAnsi="Arial" w:cs="Arial" w:hint="default"/>
      </w:rPr>
    </w:lvl>
    <w:lvl w:ilvl="7" w:tplc="8F286036">
      <w:start w:val="1"/>
      <w:numFmt w:val="bullet"/>
      <w:lvlText w:val="•"/>
      <w:lvlJc w:val="left"/>
      <w:pPr>
        <w:tabs>
          <w:tab w:val="num" w:pos="5760"/>
        </w:tabs>
        <w:ind w:left="5760" w:hanging="360"/>
      </w:pPr>
      <w:rPr>
        <w:rFonts w:ascii="Arial" w:hAnsi="Arial" w:cs="Arial" w:hint="default"/>
      </w:rPr>
    </w:lvl>
    <w:lvl w:ilvl="8" w:tplc="7BE20BCE">
      <w:start w:val="1"/>
      <w:numFmt w:val="bullet"/>
      <w:lvlText w:val="•"/>
      <w:lvlJc w:val="left"/>
      <w:pPr>
        <w:tabs>
          <w:tab w:val="num" w:pos="6480"/>
        </w:tabs>
        <w:ind w:left="6480" w:hanging="360"/>
      </w:pPr>
      <w:rPr>
        <w:rFonts w:ascii="Arial" w:hAnsi="Arial" w:cs="Arial" w:hint="default"/>
      </w:rPr>
    </w:lvl>
  </w:abstractNum>
  <w:abstractNum w:abstractNumId="7" w15:restartNumberingAfterBreak="0">
    <w:nsid w:val="222C24F7"/>
    <w:multiLevelType w:val="hybridMultilevel"/>
    <w:tmpl w:val="A776FDE6"/>
    <w:lvl w:ilvl="0" w:tplc="FAD446E8">
      <w:numFmt w:val="bullet"/>
      <w:lvlText w:val="-"/>
      <w:lvlJc w:val="left"/>
      <w:pPr>
        <w:ind w:left="1788" w:hanging="360"/>
      </w:pPr>
      <w:rPr>
        <w:rFonts w:ascii="Calibri" w:eastAsia="Times New Roman" w:hAnsi="Calibri"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Wingdings" w:hint="default"/>
      </w:rPr>
    </w:lvl>
    <w:lvl w:ilvl="3" w:tplc="04050001">
      <w:start w:val="1"/>
      <w:numFmt w:val="bullet"/>
      <w:lvlText w:val=""/>
      <w:lvlJc w:val="left"/>
      <w:pPr>
        <w:ind w:left="3600" w:hanging="360"/>
      </w:pPr>
      <w:rPr>
        <w:rFonts w:ascii="Symbol" w:hAnsi="Symbol" w:cs="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Wingdings" w:hint="default"/>
      </w:rPr>
    </w:lvl>
    <w:lvl w:ilvl="6" w:tplc="04050001">
      <w:start w:val="1"/>
      <w:numFmt w:val="bullet"/>
      <w:lvlText w:val=""/>
      <w:lvlJc w:val="left"/>
      <w:pPr>
        <w:ind w:left="5760" w:hanging="360"/>
      </w:pPr>
      <w:rPr>
        <w:rFonts w:ascii="Symbol" w:hAnsi="Symbol" w:cs="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Wingdings" w:hint="default"/>
      </w:rPr>
    </w:lvl>
  </w:abstractNum>
  <w:abstractNum w:abstractNumId="8" w15:restartNumberingAfterBreak="0">
    <w:nsid w:val="2600150D"/>
    <w:multiLevelType w:val="hybridMultilevel"/>
    <w:tmpl w:val="A17A62DE"/>
    <w:lvl w:ilvl="0" w:tplc="4EC8D3A6">
      <w:start w:val="1"/>
      <w:numFmt w:val="bullet"/>
      <w:lvlText w:val="•"/>
      <w:lvlJc w:val="left"/>
      <w:pPr>
        <w:tabs>
          <w:tab w:val="num" w:pos="720"/>
        </w:tabs>
        <w:ind w:left="720" w:hanging="360"/>
      </w:pPr>
      <w:rPr>
        <w:rFonts w:ascii="Arial" w:hAnsi="Arial" w:cs="Arial" w:hint="default"/>
      </w:rPr>
    </w:lvl>
    <w:lvl w:ilvl="1" w:tplc="02107034">
      <w:start w:val="1"/>
      <w:numFmt w:val="bullet"/>
      <w:lvlText w:val="•"/>
      <w:lvlJc w:val="left"/>
      <w:pPr>
        <w:tabs>
          <w:tab w:val="num" w:pos="1440"/>
        </w:tabs>
        <w:ind w:left="1440" w:hanging="360"/>
      </w:pPr>
      <w:rPr>
        <w:rFonts w:ascii="Arial" w:hAnsi="Arial" w:cs="Arial" w:hint="default"/>
      </w:rPr>
    </w:lvl>
    <w:lvl w:ilvl="2" w:tplc="D566289E">
      <w:start w:val="1"/>
      <w:numFmt w:val="bullet"/>
      <w:lvlText w:val="•"/>
      <w:lvlJc w:val="left"/>
      <w:pPr>
        <w:tabs>
          <w:tab w:val="num" w:pos="2160"/>
        </w:tabs>
        <w:ind w:left="2160" w:hanging="360"/>
      </w:pPr>
      <w:rPr>
        <w:rFonts w:ascii="Arial" w:hAnsi="Arial" w:cs="Arial" w:hint="default"/>
      </w:rPr>
    </w:lvl>
    <w:lvl w:ilvl="3" w:tplc="C2E8B0FC">
      <w:start w:val="1"/>
      <w:numFmt w:val="bullet"/>
      <w:lvlText w:val="•"/>
      <w:lvlJc w:val="left"/>
      <w:pPr>
        <w:tabs>
          <w:tab w:val="num" w:pos="2880"/>
        </w:tabs>
        <w:ind w:left="2880" w:hanging="360"/>
      </w:pPr>
      <w:rPr>
        <w:rFonts w:ascii="Arial" w:hAnsi="Arial" w:cs="Arial" w:hint="default"/>
      </w:rPr>
    </w:lvl>
    <w:lvl w:ilvl="4" w:tplc="44DC098E">
      <w:start w:val="1"/>
      <w:numFmt w:val="bullet"/>
      <w:lvlText w:val="•"/>
      <w:lvlJc w:val="left"/>
      <w:pPr>
        <w:tabs>
          <w:tab w:val="num" w:pos="3600"/>
        </w:tabs>
        <w:ind w:left="3600" w:hanging="360"/>
      </w:pPr>
      <w:rPr>
        <w:rFonts w:ascii="Arial" w:hAnsi="Arial" w:cs="Arial" w:hint="default"/>
      </w:rPr>
    </w:lvl>
    <w:lvl w:ilvl="5" w:tplc="042450B4">
      <w:start w:val="1"/>
      <w:numFmt w:val="bullet"/>
      <w:lvlText w:val="•"/>
      <w:lvlJc w:val="left"/>
      <w:pPr>
        <w:tabs>
          <w:tab w:val="num" w:pos="4320"/>
        </w:tabs>
        <w:ind w:left="4320" w:hanging="360"/>
      </w:pPr>
      <w:rPr>
        <w:rFonts w:ascii="Arial" w:hAnsi="Arial" w:cs="Arial" w:hint="default"/>
      </w:rPr>
    </w:lvl>
    <w:lvl w:ilvl="6" w:tplc="6F72CD6A">
      <w:start w:val="1"/>
      <w:numFmt w:val="bullet"/>
      <w:lvlText w:val="•"/>
      <w:lvlJc w:val="left"/>
      <w:pPr>
        <w:tabs>
          <w:tab w:val="num" w:pos="5040"/>
        </w:tabs>
        <w:ind w:left="5040" w:hanging="360"/>
      </w:pPr>
      <w:rPr>
        <w:rFonts w:ascii="Arial" w:hAnsi="Arial" w:cs="Arial" w:hint="default"/>
      </w:rPr>
    </w:lvl>
    <w:lvl w:ilvl="7" w:tplc="E7064D96">
      <w:start w:val="1"/>
      <w:numFmt w:val="bullet"/>
      <w:lvlText w:val="•"/>
      <w:lvlJc w:val="left"/>
      <w:pPr>
        <w:tabs>
          <w:tab w:val="num" w:pos="5760"/>
        </w:tabs>
        <w:ind w:left="5760" w:hanging="360"/>
      </w:pPr>
      <w:rPr>
        <w:rFonts w:ascii="Arial" w:hAnsi="Arial" w:cs="Arial" w:hint="default"/>
      </w:rPr>
    </w:lvl>
    <w:lvl w:ilvl="8" w:tplc="078840B0">
      <w:start w:val="1"/>
      <w:numFmt w:val="bullet"/>
      <w:lvlText w:val="•"/>
      <w:lvlJc w:val="left"/>
      <w:pPr>
        <w:tabs>
          <w:tab w:val="num" w:pos="6480"/>
        </w:tabs>
        <w:ind w:left="6480" w:hanging="360"/>
      </w:pPr>
      <w:rPr>
        <w:rFonts w:ascii="Arial" w:hAnsi="Arial" w:cs="Arial" w:hint="default"/>
      </w:rPr>
    </w:lvl>
  </w:abstractNum>
  <w:abstractNum w:abstractNumId="9" w15:restartNumberingAfterBreak="0">
    <w:nsid w:val="29666141"/>
    <w:multiLevelType w:val="hybridMultilevel"/>
    <w:tmpl w:val="0EBEE302"/>
    <w:lvl w:ilvl="0" w:tplc="419ECA6A">
      <w:start w:val="1"/>
      <w:numFmt w:val="bullet"/>
      <w:lvlText w:val=""/>
      <w:lvlJc w:val="left"/>
      <w:pPr>
        <w:ind w:left="720" w:hanging="360"/>
      </w:pPr>
      <w:rPr>
        <w:rFonts w:ascii="Symbol" w:hAnsi="Symbol" w:cs="Symbol" w:hint="default"/>
      </w:rPr>
    </w:lvl>
    <w:lvl w:ilvl="1" w:tplc="D17AF2F8">
      <w:start w:val="1"/>
      <w:numFmt w:val="bullet"/>
      <w:lvlText w:val="o"/>
      <w:lvlJc w:val="left"/>
      <w:pPr>
        <w:ind w:left="1440" w:hanging="360"/>
      </w:pPr>
      <w:rPr>
        <w:rFonts w:ascii="Courier New" w:hAnsi="Courier New" w:cs="Courier New" w:hint="default"/>
      </w:rPr>
    </w:lvl>
    <w:lvl w:ilvl="2" w:tplc="C4AEE402">
      <w:start w:val="1"/>
      <w:numFmt w:val="bullet"/>
      <w:lvlText w:val=""/>
      <w:lvlJc w:val="left"/>
      <w:pPr>
        <w:ind w:left="2160" w:hanging="360"/>
      </w:pPr>
      <w:rPr>
        <w:rFonts w:ascii="Wingdings" w:hAnsi="Wingdings" w:cs="Wingdings" w:hint="default"/>
      </w:rPr>
    </w:lvl>
    <w:lvl w:ilvl="3" w:tplc="B888CC10">
      <w:start w:val="1"/>
      <w:numFmt w:val="bullet"/>
      <w:lvlText w:val=""/>
      <w:lvlJc w:val="left"/>
      <w:pPr>
        <w:ind w:left="2880" w:hanging="360"/>
      </w:pPr>
      <w:rPr>
        <w:rFonts w:ascii="Symbol" w:hAnsi="Symbol" w:cs="Symbol" w:hint="default"/>
      </w:rPr>
    </w:lvl>
    <w:lvl w:ilvl="4" w:tplc="F9CCC48C">
      <w:start w:val="1"/>
      <w:numFmt w:val="bullet"/>
      <w:lvlText w:val="o"/>
      <w:lvlJc w:val="left"/>
      <w:pPr>
        <w:ind w:left="3600" w:hanging="360"/>
      </w:pPr>
      <w:rPr>
        <w:rFonts w:ascii="Courier New" w:hAnsi="Courier New" w:cs="Courier New" w:hint="default"/>
      </w:rPr>
    </w:lvl>
    <w:lvl w:ilvl="5" w:tplc="CE6EDA6C">
      <w:start w:val="1"/>
      <w:numFmt w:val="bullet"/>
      <w:lvlText w:val=""/>
      <w:lvlJc w:val="left"/>
      <w:pPr>
        <w:ind w:left="4320" w:hanging="360"/>
      </w:pPr>
      <w:rPr>
        <w:rFonts w:ascii="Wingdings" w:hAnsi="Wingdings" w:cs="Wingdings" w:hint="default"/>
      </w:rPr>
    </w:lvl>
    <w:lvl w:ilvl="6" w:tplc="100878B0">
      <w:start w:val="1"/>
      <w:numFmt w:val="bullet"/>
      <w:lvlText w:val=""/>
      <w:lvlJc w:val="left"/>
      <w:pPr>
        <w:ind w:left="5040" w:hanging="360"/>
      </w:pPr>
      <w:rPr>
        <w:rFonts w:ascii="Symbol" w:hAnsi="Symbol" w:cs="Symbol" w:hint="default"/>
      </w:rPr>
    </w:lvl>
    <w:lvl w:ilvl="7" w:tplc="69CC216E">
      <w:start w:val="1"/>
      <w:numFmt w:val="bullet"/>
      <w:lvlText w:val="o"/>
      <w:lvlJc w:val="left"/>
      <w:pPr>
        <w:ind w:left="5760" w:hanging="360"/>
      </w:pPr>
      <w:rPr>
        <w:rFonts w:ascii="Courier New" w:hAnsi="Courier New" w:cs="Courier New" w:hint="default"/>
      </w:rPr>
    </w:lvl>
    <w:lvl w:ilvl="8" w:tplc="F6048AAE">
      <w:start w:val="1"/>
      <w:numFmt w:val="bullet"/>
      <w:lvlText w:val=""/>
      <w:lvlJc w:val="left"/>
      <w:pPr>
        <w:ind w:left="6480" w:hanging="360"/>
      </w:pPr>
      <w:rPr>
        <w:rFonts w:ascii="Wingdings" w:hAnsi="Wingdings" w:cs="Wingdings" w:hint="default"/>
      </w:rPr>
    </w:lvl>
  </w:abstractNum>
  <w:abstractNum w:abstractNumId="10" w15:restartNumberingAfterBreak="0">
    <w:nsid w:val="2D415112"/>
    <w:multiLevelType w:val="hybridMultilevel"/>
    <w:tmpl w:val="2E7217FA"/>
    <w:lvl w:ilvl="0" w:tplc="0405000F">
      <w:start w:val="1"/>
      <w:numFmt w:val="decimal"/>
      <w:lvlText w:val="%1."/>
      <w:lvlJc w:val="left"/>
      <w:pPr>
        <w:tabs>
          <w:tab w:val="num" w:pos="720"/>
        </w:tabs>
        <w:ind w:left="720" w:hanging="360"/>
      </w:pPr>
      <w:rPr>
        <w:rFonts w:hint="default"/>
      </w:rPr>
    </w:lvl>
    <w:lvl w:ilvl="1" w:tplc="7EA0320C">
      <w:start w:val="21"/>
      <w:numFmt w:val="bullet"/>
      <w:lvlText w:val="•"/>
      <w:lvlJc w:val="left"/>
      <w:pPr>
        <w:tabs>
          <w:tab w:val="num" w:pos="1440"/>
        </w:tabs>
        <w:ind w:left="1440" w:hanging="360"/>
      </w:pPr>
      <w:rPr>
        <w:rFonts w:ascii="Arial" w:hAnsi="Arial" w:cs="Arial" w:hint="default"/>
      </w:rPr>
    </w:lvl>
    <w:lvl w:ilvl="2" w:tplc="3C48140C">
      <w:start w:val="1"/>
      <w:numFmt w:val="bullet"/>
      <w:lvlText w:val="•"/>
      <w:lvlJc w:val="left"/>
      <w:pPr>
        <w:tabs>
          <w:tab w:val="num" w:pos="2160"/>
        </w:tabs>
        <w:ind w:left="2160" w:hanging="360"/>
      </w:pPr>
      <w:rPr>
        <w:rFonts w:ascii="Arial" w:hAnsi="Arial" w:cs="Arial" w:hint="default"/>
      </w:rPr>
    </w:lvl>
    <w:lvl w:ilvl="3" w:tplc="750E0B28">
      <w:start w:val="1"/>
      <w:numFmt w:val="bullet"/>
      <w:lvlText w:val="•"/>
      <w:lvlJc w:val="left"/>
      <w:pPr>
        <w:tabs>
          <w:tab w:val="num" w:pos="2880"/>
        </w:tabs>
        <w:ind w:left="2880" w:hanging="360"/>
      </w:pPr>
      <w:rPr>
        <w:rFonts w:ascii="Arial" w:hAnsi="Arial" w:cs="Arial" w:hint="default"/>
      </w:rPr>
    </w:lvl>
    <w:lvl w:ilvl="4" w:tplc="7C86B964">
      <w:start w:val="1"/>
      <w:numFmt w:val="bullet"/>
      <w:lvlText w:val="•"/>
      <w:lvlJc w:val="left"/>
      <w:pPr>
        <w:tabs>
          <w:tab w:val="num" w:pos="3600"/>
        </w:tabs>
        <w:ind w:left="3600" w:hanging="360"/>
      </w:pPr>
      <w:rPr>
        <w:rFonts w:ascii="Arial" w:hAnsi="Arial" w:cs="Arial" w:hint="default"/>
      </w:rPr>
    </w:lvl>
    <w:lvl w:ilvl="5" w:tplc="BC72E904">
      <w:start w:val="1"/>
      <w:numFmt w:val="bullet"/>
      <w:lvlText w:val="•"/>
      <w:lvlJc w:val="left"/>
      <w:pPr>
        <w:tabs>
          <w:tab w:val="num" w:pos="4320"/>
        </w:tabs>
        <w:ind w:left="4320" w:hanging="360"/>
      </w:pPr>
      <w:rPr>
        <w:rFonts w:ascii="Arial" w:hAnsi="Arial" w:cs="Arial" w:hint="default"/>
      </w:rPr>
    </w:lvl>
    <w:lvl w:ilvl="6" w:tplc="E780A19A">
      <w:start w:val="1"/>
      <w:numFmt w:val="bullet"/>
      <w:lvlText w:val="•"/>
      <w:lvlJc w:val="left"/>
      <w:pPr>
        <w:tabs>
          <w:tab w:val="num" w:pos="5040"/>
        </w:tabs>
        <w:ind w:left="5040" w:hanging="360"/>
      </w:pPr>
      <w:rPr>
        <w:rFonts w:ascii="Arial" w:hAnsi="Arial" w:cs="Arial" w:hint="default"/>
      </w:rPr>
    </w:lvl>
    <w:lvl w:ilvl="7" w:tplc="0FE294D8">
      <w:start w:val="1"/>
      <w:numFmt w:val="bullet"/>
      <w:lvlText w:val="•"/>
      <w:lvlJc w:val="left"/>
      <w:pPr>
        <w:tabs>
          <w:tab w:val="num" w:pos="5760"/>
        </w:tabs>
        <w:ind w:left="5760" w:hanging="360"/>
      </w:pPr>
      <w:rPr>
        <w:rFonts w:ascii="Arial" w:hAnsi="Arial" w:cs="Arial" w:hint="default"/>
      </w:rPr>
    </w:lvl>
    <w:lvl w:ilvl="8" w:tplc="86B8DF6A">
      <w:start w:val="1"/>
      <w:numFmt w:val="bullet"/>
      <w:lvlText w:val="•"/>
      <w:lvlJc w:val="left"/>
      <w:pPr>
        <w:tabs>
          <w:tab w:val="num" w:pos="6480"/>
        </w:tabs>
        <w:ind w:left="6480" w:hanging="360"/>
      </w:pPr>
      <w:rPr>
        <w:rFonts w:ascii="Arial" w:hAnsi="Arial" w:cs="Arial" w:hint="default"/>
      </w:rPr>
    </w:lvl>
  </w:abstractNum>
  <w:abstractNum w:abstractNumId="11" w15:restartNumberingAfterBreak="0">
    <w:nsid w:val="318329A6"/>
    <w:multiLevelType w:val="hybridMultilevel"/>
    <w:tmpl w:val="420662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34804E1D"/>
    <w:multiLevelType w:val="hybridMultilevel"/>
    <w:tmpl w:val="CDD88240"/>
    <w:lvl w:ilvl="0" w:tplc="55146306">
      <w:start w:val="1"/>
      <w:numFmt w:val="bullet"/>
      <w:lvlText w:val="•"/>
      <w:lvlJc w:val="left"/>
      <w:pPr>
        <w:tabs>
          <w:tab w:val="num" w:pos="720"/>
        </w:tabs>
        <w:ind w:left="720" w:hanging="360"/>
      </w:pPr>
      <w:rPr>
        <w:rFonts w:ascii="Arial" w:hAnsi="Arial" w:cs="Arial" w:hint="default"/>
      </w:rPr>
    </w:lvl>
    <w:lvl w:ilvl="1" w:tplc="5D005484">
      <w:start w:val="1"/>
      <w:numFmt w:val="bullet"/>
      <w:lvlText w:val="•"/>
      <w:lvlJc w:val="left"/>
      <w:pPr>
        <w:tabs>
          <w:tab w:val="num" w:pos="1440"/>
        </w:tabs>
        <w:ind w:left="1440" w:hanging="360"/>
      </w:pPr>
      <w:rPr>
        <w:rFonts w:ascii="Arial" w:hAnsi="Arial" w:cs="Arial" w:hint="default"/>
      </w:rPr>
    </w:lvl>
    <w:lvl w:ilvl="2" w:tplc="CAE65F9E">
      <w:start w:val="1"/>
      <w:numFmt w:val="bullet"/>
      <w:lvlText w:val="•"/>
      <w:lvlJc w:val="left"/>
      <w:pPr>
        <w:tabs>
          <w:tab w:val="num" w:pos="2160"/>
        </w:tabs>
        <w:ind w:left="2160" w:hanging="360"/>
      </w:pPr>
      <w:rPr>
        <w:rFonts w:ascii="Arial" w:hAnsi="Arial" w:cs="Arial" w:hint="default"/>
      </w:rPr>
    </w:lvl>
    <w:lvl w:ilvl="3" w:tplc="BD78383C">
      <w:start w:val="1"/>
      <w:numFmt w:val="bullet"/>
      <w:lvlText w:val="•"/>
      <w:lvlJc w:val="left"/>
      <w:pPr>
        <w:tabs>
          <w:tab w:val="num" w:pos="2880"/>
        </w:tabs>
        <w:ind w:left="2880" w:hanging="360"/>
      </w:pPr>
      <w:rPr>
        <w:rFonts w:ascii="Arial" w:hAnsi="Arial" w:cs="Arial" w:hint="default"/>
      </w:rPr>
    </w:lvl>
    <w:lvl w:ilvl="4" w:tplc="D6FADAB0">
      <w:start w:val="1"/>
      <w:numFmt w:val="bullet"/>
      <w:lvlText w:val="•"/>
      <w:lvlJc w:val="left"/>
      <w:pPr>
        <w:tabs>
          <w:tab w:val="num" w:pos="3600"/>
        </w:tabs>
        <w:ind w:left="3600" w:hanging="360"/>
      </w:pPr>
      <w:rPr>
        <w:rFonts w:ascii="Arial" w:hAnsi="Arial" w:cs="Arial" w:hint="default"/>
      </w:rPr>
    </w:lvl>
    <w:lvl w:ilvl="5" w:tplc="2A823B00">
      <w:start w:val="1"/>
      <w:numFmt w:val="bullet"/>
      <w:lvlText w:val="•"/>
      <w:lvlJc w:val="left"/>
      <w:pPr>
        <w:tabs>
          <w:tab w:val="num" w:pos="4320"/>
        </w:tabs>
        <w:ind w:left="4320" w:hanging="360"/>
      </w:pPr>
      <w:rPr>
        <w:rFonts w:ascii="Arial" w:hAnsi="Arial" w:cs="Arial" w:hint="default"/>
      </w:rPr>
    </w:lvl>
    <w:lvl w:ilvl="6" w:tplc="F618A0A4">
      <w:start w:val="1"/>
      <w:numFmt w:val="bullet"/>
      <w:lvlText w:val="•"/>
      <w:lvlJc w:val="left"/>
      <w:pPr>
        <w:tabs>
          <w:tab w:val="num" w:pos="5040"/>
        </w:tabs>
        <w:ind w:left="5040" w:hanging="360"/>
      </w:pPr>
      <w:rPr>
        <w:rFonts w:ascii="Arial" w:hAnsi="Arial" w:cs="Arial" w:hint="default"/>
      </w:rPr>
    </w:lvl>
    <w:lvl w:ilvl="7" w:tplc="48BA5818">
      <w:start w:val="1"/>
      <w:numFmt w:val="bullet"/>
      <w:lvlText w:val="•"/>
      <w:lvlJc w:val="left"/>
      <w:pPr>
        <w:tabs>
          <w:tab w:val="num" w:pos="5760"/>
        </w:tabs>
        <w:ind w:left="5760" w:hanging="360"/>
      </w:pPr>
      <w:rPr>
        <w:rFonts w:ascii="Arial" w:hAnsi="Arial" w:cs="Arial" w:hint="default"/>
      </w:rPr>
    </w:lvl>
    <w:lvl w:ilvl="8" w:tplc="04EAF68C">
      <w:start w:val="1"/>
      <w:numFmt w:val="bullet"/>
      <w:lvlText w:val="•"/>
      <w:lvlJc w:val="left"/>
      <w:pPr>
        <w:tabs>
          <w:tab w:val="num" w:pos="6480"/>
        </w:tabs>
        <w:ind w:left="6480" w:hanging="360"/>
      </w:pPr>
      <w:rPr>
        <w:rFonts w:ascii="Arial" w:hAnsi="Arial" w:cs="Arial" w:hint="default"/>
      </w:rPr>
    </w:lvl>
  </w:abstractNum>
  <w:abstractNum w:abstractNumId="13" w15:restartNumberingAfterBreak="0">
    <w:nsid w:val="3C205A6E"/>
    <w:multiLevelType w:val="hybridMultilevel"/>
    <w:tmpl w:val="F05EC6EE"/>
    <w:lvl w:ilvl="0" w:tplc="29BC5C56">
      <w:start w:val="1"/>
      <w:numFmt w:val="bullet"/>
      <w:lvlText w:val="•"/>
      <w:lvlJc w:val="left"/>
      <w:pPr>
        <w:tabs>
          <w:tab w:val="num" w:pos="720"/>
        </w:tabs>
        <w:ind w:left="720" w:hanging="360"/>
      </w:pPr>
      <w:rPr>
        <w:rFonts w:ascii="Arial" w:hAnsi="Arial" w:cs="Arial" w:hint="default"/>
      </w:rPr>
    </w:lvl>
    <w:lvl w:ilvl="1" w:tplc="C0E818C8">
      <w:start w:val="1"/>
      <w:numFmt w:val="bullet"/>
      <w:lvlText w:val="•"/>
      <w:lvlJc w:val="left"/>
      <w:pPr>
        <w:tabs>
          <w:tab w:val="num" w:pos="1440"/>
        </w:tabs>
        <w:ind w:left="1440" w:hanging="360"/>
      </w:pPr>
      <w:rPr>
        <w:rFonts w:ascii="Arial" w:hAnsi="Arial" w:cs="Arial" w:hint="default"/>
      </w:rPr>
    </w:lvl>
    <w:lvl w:ilvl="2" w:tplc="FA02BCA6">
      <w:start w:val="1"/>
      <w:numFmt w:val="bullet"/>
      <w:lvlText w:val="•"/>
      <w:lvlJc w:val="left"/>
      <w:pPr>
        <w:tabs>
          <w:tab w:val="num" w:pos="2160"/>
        </w:tabs>
        <w:ind w:left="2160" w:hanging="360"/>
      </w:pPr>
      <w:rPr>
        <w:rFonts w:ascii="Arial" w:hAnsi="Arial" w:cs="Arial" w:hint="default"/>
      </w:rPr>
    </w:lvl>
    <w:lvl w:ilvl="3" w:tplc="A95A827A">
      <w:start w:val="1"/>
      <w:numFmt w:val="bullet"/>
      <w:lvlText w:val="•"/>
      <w:lvlJc w:val="left"/>
      <w:pPr>
        <w:tabs>
          <w:tab w:val="num" w:pos="2880"/>
        </w:tabs>
        <w:ind w:left="2880" w:hanging="360"/>
      </w:pPr>
      <w:rPr>
        <w:rFonts w:ascii="Arial" w:hAnsi="Arial" w:cs="Arial" w:hint="default"/>
      </w:rPr>
    </w:lvl>
    <w:lvl w:ilvl="4" w:tplc="27A06FF4">
      <w:start w:val="1"/>
      <w:numFmt w:val="bullet"/>
      <w:lvlText w:val="•"/>
      <w:lvlJc w:val="left"/>
      <w:pPr>
        <w:tabs>
          <w:tab w:val="num" w:pos="3600"/>
        </w:tabs>
        <w:ind w:left="3600" w:hanging="360"/>
      </w:pPr>
      <w:rPr>
        <w:rFonts w:ascii="Arial" w:hAnsi="Arial" w:cs="Arial" w:hint="default"/>
      </w:rPr>
    </w:lvl>
    <w:lvl w:ilvl="5" w:tplc="6C8824D0">
      <w:start w:val="1"/>
      <w:numFmt w:val="bullet"/>
      <w:lvlText w:val="•"/>
      <w:lvlJc w:val="left"/>
      <w:pPr>
        <w:tabs>
          <w:tab w:val="num" w:pos="4320"/>
        </w:tabs>
        <w:ind w:left="4320" w:hanging="360"/>
      </w:pPr>
      <w:rPr>
        <w:rFonts w:ascii="Arial" w:hAnsi="Arial" w:cs="Arial" w:hint="default"/>
      </w:rPr>
    </w:lvl>
    <w:lvl w:ilvl="6" w:tplc="BB94D7B8">
      <w:start w:val="1"/>
      <w:numFmt w:val="bullet"/>
      <w:lvlText w:val="•"/>
      <w:lvlJc w:val="left"/>
      <w:pPr>
        <w:tabs>
          <w:tab w:val="num" w:pos="5040"/>
        </w:tabs>
        <w:ind w:left="5040" w:hanging="360"/>
      </w:pPr>
      <w:rPr>
        <w:rFonts w:ascii="Arial" w:hAnsi="Arial" w:cs="Arial" w:hint="default"/>
      </w:rPr>
    </w:lvl>
    <w:lvl w:ilvl="7" w:tplc="2C3AFB10">
      <w:start w:val="1"/>
      <w:numFmt w:val="bullet"/>
      <w:lvlText w:val="•"/>
      <w:lvlJc w:val="left"/>
      <w:pPr>
        <w:tabs>
          <w:tab w:val="num" w:pos="5760"/>
        </w:tabs>
        <w:ind w:left="5760" w:hanging="360"/>
      </w:pPr>
      <w:rPr>
        <w:rFonts w:ascii="Arial" w:hAnsi="Arial" w:cs="Arial" w:hint="default"/>
      </w:rPr>
    </w:lvl>
    <w:lvl w:ilvl="8" w:tplc="24705FE8">
      <w:start w:val="1"/>
      <w:numFmt w:val="bullet"/>
      <w:lvlText w:val="•"/>
      <w:lvlJc w:val="left"/>
      <w:pPr>
        <w:tabs>
          <w:tab w:val="num" w:pos="6480"/>
        </w:tabs>
        <w:ind w:left="6480" w:hanging="360"/>
      </w:pPr>
      <w:rPr>
        <w:rFonts w:ascii="Arial" w:hAnsi="Arial" w:cs="Arial" w:hint="default"/>
      </w:rPr>
    </w:lvl>
  </w:abstractNum>
  <w:abstractNum w:abstractNumId="14" w15:restartNumberingAfterBreak="0">
    <w:nsid w:val="480360EC"/>
    <w:multiLevelType w:val="hybridMultilevel"/>
    <w:tmpl w:val="115C5B1C"/>
    <w:lvl w:ilvl="0" w:tplc="C4D84F6A">
      <w:start w:val="1"/>
      <w:numFmt w:val="bullet"/>
      <w:lvlText w:val="•"/>
      <w:lvlJc w:val="left"/>
      <w:pPr>
        <w:tabs>
          <w:tab w:val="num" w:pos="720"/>
        </w:tabs>
        <w:ind w:left="720" w:hanging="360"/>
      </w:pPr>
      <w:rPr>
        <w:rFonts w:ascii="Arial" w:hAnsi="Arial" w:cs="Arial" w:hint="default"/>
      </w:rPr>
    </w:lvl>
    <w:lvl w:ilvl="1" w:tplc="08C0FB7E">
      <w:start w:val="1"/>
      <w:numFmt w:val="bullet"/>
      <w:lvlText w:val="•"/>
      <w:lvlJc w:val="left"/>
      <w:pPr>
        <w:tabs>
          <w:tab w:val="num" w:pos="1440"/>
        </w:tabs>
        <w:ind w:left="1440" w:hanging="360"/>
      </w:pPr>
      <w:rPr>
        <w:rFonts w:ascii="Arial" w:hAnsi="Arial" w:cs="Arial" w:hint="default"/>
      </w:rPr>
    </w:lvl>
    <w:lvl w:ilvl="2" w:tplc="D23CD382">
      <w:start w:val="1"/>
      <w:numFmt w:val="bullet"/>
      <w:lvlText w:val="•"/>
      <w:lvlJc w:val="left"/>
      <w:pPr>
        <w:tabs>
          <w:tab w:val="num" w:pos="2160"/>
        </w:tabs>
        <w:ind w:left="2160" w:hanging="360"/>
      </w:pPr>
      <w:rPr>
        <w:rFonts w:ascii="Arial" w:hAnsi="Arial" w:cs="Arial" w:hint="default"/>
      </w:rPr>
    </w:lvl>
    <w:lvl w:ilvl="3" w:tplc="CC0462BE">
      <w:start w:val="1"/>
      <w:numFmt w:val="bullet"/>
      <w:lvlText w:val="•"/>
      <w:lvlJc w:val="left"/>
      <w:pPr>
        <w:tabs>
          <w:tab w:val="num" w:pos="2880"/>
        </w:tabs>
        <w:ind w:left="2880" w:hanging="360"/>
      </w:pPr>
      <w:rPr>
        <w:rFonts w:ascii="Arial" w:hAnsi="Arial" w:cs="Arial" w:hint="default"/>
      </w:rPr>
    </w:lvl>
    <w:lvl w:ilvl="4" w:tplc="9738B476">
      <w:start w:val="1"/>
      <w:numFmt w:val="bullet"/>
      <w:lvlText w:val="•"/>
      <w:lvlJc w:val="left"/>
      <w:pPr>
        <w:tabs>
          <w:tab w:val="num" w:pos="3600"/>
        </w:tabs>
        <w:ind w:left="3600" w:hanging="360"/>
      </w:pPr>
      <w:rPr>
        <w:rFonts w:ascii="Arial" w:hAnsi="Arial" w:cs="Arial" w:hint="default"/>
      </w:rPr>
    </w:lvl>
    <w:lvl w:ilvl="5" w:tplc="BDA63AE6">
      <w:start w:val="1"/>
      <w:numFmt w:val="bullet"/>
      <w:lvlText w:val="•"/>
      <w:lvlJc w:val="left"/>
      <w:pPr>
        <w:tabs>
          <w:tab w:val="num" w:pos="4320"/>
        </w:tabs>
        <w:ind w:left="4320" w:hanging="360"/>
      </w:pPr>
      <w:rPr>
        <w:rFonts w:ascii="Arial" w:hAnsi="Arial" w:cs="Arial" w:hint="default"/>
      </w:rPr>
    </w:lvl>
    <w:lvl w:ilvl="6" w:tplc="1D3AB90A">
      <w:start w:val="1"/>
      <w:numFmt w:val="bullet"/>
      <w:lvlText w:val="•"/>
      <w:lvlJc w:val="left"/>
      <w:pPr>
        <w:tabs>
          <w:tab w:val="num" w:pos="5040"/>
        </w:tabs>
        <w:ind w:left="5040" w:hanging="360"/>
      </w:pPr>
      <w:rPr>
        <w:rFonts w:ascii="Arial" w:hAnsi="Arial" w:cs="Arial" w:hint="default"/>
      </w:rPr>
    </w:lvl>
    <w:lvl w:ilvl="7" w:tplc="65B06C86">
      <w:start w:val="1"/>
      <w:numFmt w:val="bullet"/>
      <w:lvlText w:val="•"/>
      <w:lvlJc w:val="left"/>
      <w:pPr>
        <w:tabs>
          <w:tab w:val="num" w:pos="5760"/>
        </w:tabs>
        <w:ind w:left="5760" w:hanging="360"/>
      </w:pPr>
      <w:rPr>
        <w:rFonts w:ascii="Arial" w:hAnsi="Arial" w:cs="Arial" w:hint="default"/>
      </w:rPr>
    </w:lvl>
    <w:lvl w:ilvl="8" w:tplc="BAF8346C">
      <w:start w:val="1"/>
      <w:numFmt w:val="bullet"/>
      <w:lvlText w:val="•"/>
      <w:lvlJc w:val="left"/>
      <w:pPr>
        <w:tabs>
          <w:tab w:val="num" w:pos="6480"/>
        </w:tabs>
        <w:ind w:left="6480" w:hanging="360"/>
      </w:pPr>
      <w:rPr>
        <w:rFonts w:ascii="Arial" w:hAnsi="Arial" w:cs="Arial" w:hint="default"/>
      </w:rPr>
    </w:lvl>
  </w:abstractNum>
  <w:abstractNum w:abstractNumId="15" w15:restartNumberingAfterBreak="0">
    <w:nsid w:val="5144638A"/>
    <w:multiLevelType w:val="hybridMultilevel"/>
    <w:tmpl w:val="599E626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7858245A"/>
    <w:multiLevelType w:val="hybridMultilevel"/>
    <w:tmpl w:val="8F785AF8"/>
    <w:lvl w:ilvl="0" w:tplc="694C2198">
      <w:start w:val="1"/>
      <w:numFmt w:val="bullet"/>
      <w:lvlText w:val="•"/>
      <w:lvlJc w:val="left"/>
      <w:pPr>
        <w:tabs>
          <w:tab w:val="num" w:pos="720"/>
        </w:tabs>
        <w:ind w:left="720" w:hanging="360"/>
      </w:pPr>
      <w:rPr>
        <w:rFonts w:ascii="Arial" w:hAnsi="Arial" w:cs="Arial" w:hint="default"/>
      </w:rPr>
    </w:lvl>
    <w:lvl w:ilvl="1" w:tplc="21F4F768">
      <w:start w:val="1"/>
      <w:numFmt w:val="bullet"/>
      <w:lvlText w:val="•"/>
      <w:lvlJc w:val="left"/>
      <w:pPr>
        <w:tabs>
          <w:tab w:val="num" w:pos="1440"/>
        </w:tabs>
        <w:ind w:left="1440" w:hanging="360"/>
      </w:pPr>
      <w:rPr>
        <w:rFonts w:ascii="Arial" w:hAnsi="Arial" w:cs="Arial" w:hint="default"/>
      </w:rPr>
    </w:lvl>
    <w:lvl w:ilvl="2" w:tplc="F822E792">
      <w:start w:val="1"/>
      <w:numFmt w:val="bullet"/>
      <w:lvlText w:val="•"/>
      <w:lvlJc w:val="left"/>
      <w:pPr>
        <w:tabs>
          <w:tab w:val="num" w:pos="2160"/>
        </w:tabs>
        <w:ind w:left="2160" w:hanging="360"/>
      </w:pPr>
      <w:rPr>
        <w:rFonts w:ascii="Arial" w:hAnsi="Arial" w:cs="Arial" w:hint="default"/>
      </w:rPr>
    </w:lvl>
    <w:lvl w:ilvl="3" w:tplc="6FE05D38">
      <w:start w:val="1"/>
      <w:numFmt w:val="bullet"/>
      <w:lvlText w:val="•"/>
      <w:lvlJc w:val="left"/>
      <w:pPr>
        <w:tabs>
          <w:tab w:val="num" w:pos="2880"/>
        </w:tabs>
        <w:ind w:left="2880" w:hanging="360"/>
      </w:pPr>
      <w:rPr>
        <w:rFonts w:ascii="Arial" w:hAnsi="Arial" w:cs="Arial" w:hint="default"/>
      </w:rPr>
    </w:lvl>
    <w:lvl w:ilvl="4" w:tplc="8C38B154">
      <w:start w:val="1"/>
      <w:numFmt w:val="bullet"/>
      <w:lvlText w:val="•"/>
      <w:lvlJc w:val="left"/>
      <w:pPr>
        <w:tabs>
          <w:tab w:val="num" w:pos="3600"/>
        </w:tabs>
        <w:ind w:left="3600" w:hanging="360"/>
      </w:pPr>
      <w:rPr>
        <w:rFonts w:ascii="Arial" w:hAnsi="Arial" w:cs="Arial" w:hint="default"/>
      </w:rPr>
    </w:lvl>
    <w:lvl w:ilvl="5" w:tplc="75302040">
      <w:start w:val="1"/>
      <w:numFmt w:val="bullet"/>
      <w:lvlText w:val="•"/>
      <w:lvlJc w:val="left"/>
      <w:pPr>
        <w:tabs>
          <w:tab w:val="num" w:pos="4320"/>
        </w:tabs>
        <w:ind w:left="4320" w:hanging="360"/>
      </w:pPr>
      <w:rPr>
        <w:rFonts w:ascii="Arial" w:hAnsi="Arial" w:cs="Arial" w:hint="default"/>
      </w:rPr>
    </w:lvl>
    <w:lvl w:ilvl="6" w:tplc="9AE01A9C">
      <w:start w:val="1"/>
      <w:numFmt w:val="bullet"/>
      <w:lvlText w:val="•"/>
      <w:lvlJc w:val="left"/>
      <w:pPr>
        <w:tabs>
          <w:tab w:val="num" w:pos="5040"/>
        </w:tabs>
        <w:ind w:left="5040" w:hanging="360"/>
      </w:pPr>
      <w:rPr>
        <w:rFonts w:ascii="Arial" w:hAnsi="Arial" w:cs="Arial" w:hint="default"/>
      </w:rPr>
    </w:lvl>
    <w:lvl w:ilvl="7" w:tplc="299CCE30">
      <w:start w:val="1"/>
      <w:numFmt w:val="bullet"/>
      <w:lvlText w:val="•"/>
      <w:lvlJc w:val="left"/>
      <w:pPr>
        <w:tabs>
          <w:tab w:val="num" w:pos="5760"/>
        </w:tabs>
        <w:ind w:left="5760" w:hanging="360"/>
      </w:pPr>
      <w:rPr>
        <w:rFonts w:ascii="Arial" w:hAnsi="Arial" w:cs="Arial" w:hint="default"/>
      </w:rPr>
    </w:lvl>
    <w:lvl w:ilvl="8" w:tplc="B292F742">
      <w:start w:val="1"/>
      <w:numFmt w:val="bullet"/>
      <w:lvlText w:val="•"/>
      <w:lvlJc w:val="left"/>
      <w:pPr>
        <w:tabs>
          <w:tab w:val="num" w:pos="6480"/>
        </w:tabs>
        <w:ind w:left="6480" w:hanging="360"/>
      </w:pPr>
      <w:rPr>
        <w:rFonts w:ascii="Arial" w:hAnsi="Arial" w:cs="Arial" w:hint="default"/>
      </w:rPr>
    </w:lvl>
  </w:abstractNum>
  <w:abstractNum w:abstractNumId="17" w15:restartNumberingAfterBreak="0">
    <w:nsid w:val="7B8E560F"/>
    <w:multiLevelType w:val="hybridMultilevel"/>
    <w:tmpl w:val="9566DF1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7B960592"/>
    <w:multiLevelType w:val="hybridMultilevel"/>
    <w:tmpl w:val="BC40925A"/>
    <w:lvl w:ilvl="0" w:tplc="22789DBC">
      <w:start w:val="1"/>
      <w:numFmt w:val="bullet"/>
      <w:lvlText w:val="•"/>
      <w:lvlJc w:val="left"/>
      <w:pPr>
        <w:tabs>
          <w:tab w:val="num" w:pos="720"/>
        </w:tabs>
        <w:ind w:left="720" w:hanging="360"/>
      </w:pPr>
      <w:rPr>
        <w:rFonts w:ascii="Arial" w:hAnsi="Arial" w:cs="Arial" w:hint="default"/>
      </w:rPr>
    </w:lvl>
    <w:lvl w:ilvl="1" w:tplc="D3444D54">
      <w:start w:val="21"/>
      <w:numFmt w:val="bullet"/>
      <w:lvlText w:val="•"/>
      <w:lvlJc w:val="left"/>
      <w:pPr>
        <w:tabs>
          <w:tab w:val="num" w:pos="1440"/>
        </w:tabs>
        <w:ind w:left="1440" w:hanging="360"/>
      </w:pPr>
      <w:rPr>
        <w:rFonts w:ascii="Arial" w:hAnsi="Arial" w:cs="Arial" w:hint="default"/>
      </w:rPr>
    </w:lvl>
    <w:lvl w:ilvl="2" w:tplc="182C9E14">
      <w:start w:val="21"/>
      <w:numFmt w:val="bullet"/>
      <w:lvlText w:val="•"/>
      <w:lvlJc w:val="left"/>
      <w:pPr>
        <w:tabs>
          <w:tab w:val="num" w:pos="2160"/>
        </w:tabs>
        <w:ind w:left="2160" w:hanging="360"/>
      </w:pPr>
      <w:rPr>
        <w:rFonts w:ascii="Arial" w:hAnsi="Arial" w:cs="Arial" w:hint="default"/>
      </w:rPr>
    </w:lvl>
    <w:lvl w:ilvl="3" w:tplc="F9C4708A">
      <w:start w:val="1"/>
      <w:numFmt w:val="bullet"/>
      <w:lvlText w:val="•"/>
      <w:lvlJc w:val="left"/>
      <w:pPr>
        <w:tabs>
          <w:tab w:val="num" w:pos="2880"/>
        </w:tabs>
        <w:ind w:left="2880" w:hanging="360"/>
      </w:pPr>
      <w:rPr>
        <w:rFonts w:ascii="Arial" w:hAnsi="Arial" w:cs="Arial" w:hint="default"/>
      </w:rPr>
    </w:lvl>
    <w:lvl w:ilvl="4" w:tplc="C3262346">
      <w:start w:val="1"/>
      <w:numFmt w:val="bullet"/>
      <w:lvlText w:val="•"/>
      <w:lvlJc w:val="left"/>
      <w:pPr>
        <w:tabs>
          <w:tab w:val="num" w:pos="3600"/>
        </w:tabs>
        <w:ind w:left="3600" w:hanging="360"/>
      </w:pPr>
      <w:rPr>
        <w:rFonts w:ascii="Arial" w:hAnsi="Arial" w:cs="Arial" w:hint="default"/>
      </w:rPr>
    </w:lvl>
    <w:lvl w:ilvl="5" w:tplc="A44ECD00">
      <w:start w:val="1"/>
      <w:numFmt w:val="bullet"/>
      <w:lvlText w:val="•"/>
      <w:lvlJc w:val="left"/>
      <w:pPr>
        <w:tabs>
          <w:tab w:val="num" w:pos="4320"/>
        </w:tabs>
        <w:ind w:left="4320" w:hanging="360"/>
      </w:pPr>
      <w:rPr>
        <w:rFonts w:ascii="Arial" w:hAnsi="Arial" w:cs="Arial" w:hint="default"/>
      </w:rPr>
    </w:lvl>
    <w:lvl w:ilvl="6" w:tplc="36E67ACC">
      <w:start w:val="1"/>
      <w:numFmt w:val="bullet"/>
      <w:lvlText w:val="•"/>
      <w:lvlJc w:val="left"/>
      <w:pPr>
        <w:tabs>
          <w:tab w:val="num" w:pos="5040"/>
        </w:tabs>
        <w:ind w:left="5040" w:hanging="360"/>
      </w:pPr>
      <w:rPr>
        <w:rFonts w:ascii="Arial" w:hAnsi="Arial" w:cs="Arial" w:hint="default"/>
      </w:rPr>
    </w:lvl>
    <w:lvl w:ilvl="7" w:tplc="57B89986">
      <w:start w:val="1"/>
      <w:numFmt w:val="bullet"/>
      <w:lvlText w:val="•"/>
      <w:lvlJc w:val="left"/>
      <w:pPr>
        <w:tabs>
          <w:tab w:val="num" w:pos="5760"/>
        </w:tabs>
        <w:ind w:left="5760" w:hanging="360"/>
      </w:pPr>
      <w:rPr>
        <w:rFonts w:ascii="Arial" w:hAnsi="Arial" w:cs="Arial" w:hint="default"/>
      </w:rPr>
    </w:lvl>
    <w:lvl w:ilvl="8" w:tplc="248C96A8">
      <w:start w:val="1"/>
      <w:numFmt w:val="bullet"/>
      <w:lvlText w:val="•"/>
      <w:lvlJc w:val="left"/>
      <w:pPr>
        <w:tabs>
          <w:tab w:val="num" w:pos="6480"/>
        </w:tabs>
        <w:ind w:left="6480" w:hanging="360"/>
      </w:pPr>
      <w:rPr>
        <w:rFonts w:ascii="Arial" w:hAnsi="Arial" w:cs="Arial" w:hint="default"/>
      </w:rPr>
    </w:lvl>
  </w:abstractNum>
  <w:num w:numId="1">
    <w:abstractNumId w:val="18"/>
  </w:num>
  <w:num w:numId="2">
    <w:abstractNumId w:val="10"/>
  </w:num>
  <w:num w:numId="3">
    <w:abstractNumId w:val="2"/>
  </w:num>
  <w:num w:numId="4">
    <w:abstractNumId w:val="3"/>
  </w:num>
  <w:num w:numId="5">
    <w:abstractNumId w:val="16"/>
  </w:num>
  <w:num w:numId="6">
    <w:abstractNumId w:val="12"/>
  </w:num>
  <w:num w:numId="7">
    <w:abstractNumId w:val="8"/>
  </w:num>
  <w:num w:numId="8">
    <w:abstractNumId w:val="13"/>
  </w:num>
  <w:num w:numId="9">
    <w:abstractNumId w:val="6"/>
  </w:num>
  <w:num w:numId="10">
    <w:abstractNumId w:val="14"/>
  </w:num>
  <w:num w:numId="11">
    <w:abstractNumId w:val="11"/>
  </w:num>
  <w:num w:numId="12">
    <w:abstractNumId w:val="17"/>
  </w:num>
  <w:num w:numId="13">
    <w:abstractNumId w:val="15"/>
  </w:num>
  <w:num w:numId="14">
    <w:abstractNumId w:val="1"/>
  </w:num>
  <w:num w:numId="15">
    <w:abstractNumId w:val="4"/>
  </w:num>
  <w:num w:numId="16">
    <w:abstractNumId w:val="0"/>
  </w:num>
  <w:num w:numId="17">
    <w:abstractNumId w:val="5"/>
  </w:num>
  <w:num w:numId="18">
    <w:abstractNumId w:val="7"/>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defaultTabStop w:val="708"/>
  <w:hyphenationZone w:val="425"/>
  <w:doNotHyphenateCaps/>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872"/>
    <w:rsid w:val="0000294C"/>
    <w:rsid w:val="00011DF6"/>
    <w:rsid w:val="0001214E"/>
    <w:rsid w:val="00036324"/>
    <w:rsid w:val="00041AFE"/>
    <w:rsid w:val="00047B22"/>
    <w:rsid w:val="000542A5"/>
    <w:rsid w:val="000609E3"/>
    <w:rsid w:val="000619BF"/>
    <w:rsid w:val="00071B33"/>
    <w:rsid w:val="00077239"/>
    <w:rsid w:val="0008155E"/>
    <w:rsid w:val="00087255"/>
    <w:rsid w:val="00094991"/>
    <w:rsid w:val="00094AF6"/>
    <w:rsid w:val="0009772A"/>
    <w:rsid w:val="000A129C"/>
    <w:rsid w:val="000A555C"/>
    <w:rsid w:val="000A7192"/>
    <w:rsid w:val="000C38CE"/>
    <w:rsid w:val="000C3AE1"/>
    <w:rsid w:val="000D47B8"/>
    <w:rsid w:val="000D7587"/>
    <w:rsid w:val="000D78BB"/>
    <w:rsid w:val="000E32C7"/>
    <w:rsid w:val="001007A8"/>
    <w:rsid w:val="00112737"/>
    <w:rsid w:val="00116F6C"/>
    <w:rsid w:val="00121DE7"/>
    <w:rsid w:val="00127571"/>
    <w:rsid w:val="00130EE7"/>
    <w:rsid w:val="00135F12"/>
    <w:rsid w:val="00141EC7"/>
    <w:rsid w:val="00143377"/>
    <w:rsid w:val="00155F45"/>
    <w:rsid w:val="00157031"/>
    <w:rsid w:val="00164113"/>
    <w:rsid w:val="0016750E"/>
    <w:rsid w:val="00175B00"/>
    <w:rsid w:val="00180B20"/>
    <w:rsid w:val="00190709"/>
    <w:rsid w:val="001918B7"/>
    <w:rsid w:val="00191B00"/>
    <w:rsid w:val="0019471D"/>
    <w:rsid w:val="00196EC9"/>
    <w:rsid w:val="001A18A9"/>
    <w:rsid w:val="001A4258"/>
    <w:rsid w:val="001C105F"/>
    <w:rsid w:val="001C1BA2"/>
    <w:rsid w:val="001D2CA2"/>
    <w:rsid w:val="001E3CC3"/>
    <w:rsid w:val="001E7951"/>
    <w:rsid w:val="001F5589"/>
    <w:rsid w:val="00206C77"/>
    <w:rsid w:val="002265D7"/>
    <w:rsid w:val="00227103"/>
    <w:rsid w:val="00227363"/>
    <w:rsid w:val="002324C6"/>
    <w:rsid w:val="00234260"/>
    <w:rsid w:val="0026416F"/>
    <w:rsid w:val="00271E45"/>
    <w:rsid w:val="00282B13"/>
    <w:rsid w:val="00287188"/>
    <w:rsid w:val="002915A6"/>
    <w:rsid w:val="00293B6C"/>
    <w:rsid w:val="002962E0"/>
    <w:rsid w:val="002B3D23"/>
    <w:rsid w:val="002B6C43"/>
    <w:rsid w:val="002C09AC"/>
    <w:rsid w:val="002C21E0"/>
    <w:rsid w:val="002C2C32"/>
    <w:rsid w:val="002C3E09"/>
    <w:rsid w:val="002E097D"/>
    <w:rsid w:val="002E357F"/>
    <w:rsid w:val="002E7445"/>
    <w:rsid w:val="00300487"/>
    <w:rsid w:val="00301B79"/>
    <w:rsid w:val="00306C56"/>
    <w:rsid w:val="00307440"/>
    <w:rsid w:val="00310565"/>
    <w:rsid w:val="003266EE"/>
    <w:rsid w:val="00326BE2"/>
    <w:rsid w:val="00330D8A"/>
    <w:rsid w:val="00332055"/>
    <w:rsid w:val="003351A6"/>
    <w:rsid w:val="00351560"/>
    <w:rsid w:val="00351E1B"/>
    <w:rsid w:val="003533BB"/>
    <w:rsid w:val="0035492D"/>
    <w:rsid w:val="00356835"/>
    <w:rsid w:val="00370897"/>
    <w:rsid w:val="003746DF"/>
    <w:rsid w:val="0038048A"/>
    <w:rsid w:val="003927C7"/>
    <w:rsid w:val="00392D73"/>
    <w:rsid w:val="00397BC1"/>
    <w:rsid w:val="003A646B"/>
    <w:rsid w:val="003A7300"/>
    <w:rsid w:val="003A7B08"/>
    <w:rsid w:val="003B355B"/>
    <w:rsid w:val="003C0209"/>
    <w:rsid w:val="003D155D"/>
    <w:rsid w:val="003D25C6"/>
    <w:rsid w:val="003E24D7"/>
    <w:rsid w:val="003F4CD2"/>
    <w:rsid w:val="00401043"/>
    <w:rsid w:val="00402595"/>
    <w:rsid w:val="00417F05"/>
    <w:rsid w:val="00445A3E"/>
    <w:rsid w:val="00445C82"/>
    <w:rsid w:val="0044674A"/>
    <w:rsid w:val="0045759D"/>
    <w:rsid w:val="004619DC"/>
    <w:rsid w:val="00466EFE"/>
    <w:rsid w:val="0047037F"/>
    <w:rsid w:val="004747C9"/>
    <w:rsid w:val="00475FEA"/>
    <w:rsid w:val="00476946"/>
    <w:rsid w:val="0048110C"/>
    <w:rsid w:val="0048335F"/>
    <w:rsid w:val="004878EE"/>
    <w:rsid w:val="00490F22"/>
    <w:rsid w:val="0049497F"/>
    <w:rsid w:val="004971C2"/>
    <w:rsid w:val="004A230C"/>
    <w:rsid w:val="004A2ABF"/>
    <w:rsid w:val="004A2B2C"/>
    <w:rsid w:val="004B0073"/>
    <w:rsid w:val="004C22C0"/>
    <w:rsid w:val="004C41E8"/>
    <w:rsid w:val="004C4CE5"/>
    <w:rsid w:val="004D6B2D"/>
    <w:rsid w:val="004D761D"/>
    <w:rsid w:val="004E3F1D"/>
    <w:rsid w:val="004F4EFE"/>
    <w:rsid w:val="00507E17"/>
    <w:rsid w:val="00514651"/>
    <w:rsid w:val="005176F2"/>
    <w:rsid w:val="005252C9"/>
    <w:rsid w:val="00531E54"/>
    <w:rsid w:val="00537A78"/>
    <w:rsid w:val="00541831"/>
    <w:rsid w:val="005420C4"/>
    <w:rsid w:val="005500EB"/>
    <w:rsid w:val="005637B1"/>
    <w:rsid w:val="00564182"/>
    <w:rsid w:val="00566D32"/>
    <w:rsid w:val="00577A19"/>
    <w:rsid w:val="005801D8"/>
    <w:rsid w:val="0059706C"/>
    <w:rsid w:val="005A212B"/>
    <w:rsid w:val="005A3469"/>
    <w:rsid w:val="005A3D41"/>
    <w:rsid w:val="005E03F7"/>
    <w:rsid w:val="005E13A0"/>
    <w:rsid w:val="005F05F9"/>
    <w:rsid w:val="005F28DF"/>
    <w:rsid w:val="005F3C53"/>
    <w:rsid w:val="006072E2"/>
    <w:rsid w:val="006153C1"/>
    <w:rsid w:val="006214FC"/>
    <w:rsid w:val="00621B80"/>
    <w:rsid w:val="00624FEB"/>
    <w:rsid w:val="006267D9"/>
    <w:rsid w:val="00632357"/>
    <w:rsid w:val="00636FED"/>
    <w:rsid w:val="006407C4"/>
    <w:rsid w:val="00660164"/>
    <w:rsid w:val="00662210"/>
    <w:rsid w:val="00665FF1"/>
    <w:rsid w:val="006709B3"/>
    <w:rsid w:val="00673AEA"/>
    <w:rsid w:val="00695CB3"/>
    <w:rsid w:val="00696CBC"/>
    <w:rsid w:val="00697238"/>
    <w:rsid w:val="006A0664"/>
    <w:rsid w:val="006B556B"/>
    <w:rsid w:val="006C6ED0"/>
    <w:rsid w:val="006D0883"/>
    <w:rsid w:val="006D30DF"/>
    <w:rsid w:val="006E1EB8"/>
    <w:rsid w:val="006E5621"/>
    <w:rsid w:val="006E7266"/>
    <w:rsid w:val="00702FE0"/>
    <w:rsid w:val="00706FB9"/>
    <w:rsid w:val="007105CA"/>
    <w:rsid w:val="00710636"/>
    <w:rsid w:val="0071288E"/>
    <w:rsid w:val="00715CEC"/>
    <w:rsid w:val="00720EA4"/>
    <w:rsid w:val="0072386E"/>
    <w:rsid w:val="007241A8"/>
    <w:rsid w:val="0072587D"/>
    <w:rsid w:val="007277DA"/>
    <w:rsid w:val="0073246E"/>
    <w:rsid w:val="00737723"/>
    <w:rsid w:val="00740B78"/>
    <w:rsid w:val="00743561"/>
    <w:rsid w:val="00751CCD"/>
    <w:rsid w:val="00770EC2"/>
    <w:rsid w:val="00772D91"/>
    <w:rsid w:val="00777E3D"/>
    <w:rsid w:val="00781161"/>
    <w:rsid w:val="00781563"/>
    <w:rsid w:val="0078441C"/>
    <w:rsid w:val="007A0E3D"/>
    <w:rsid w:val="007A4446"/>
    <w:rsid w:val="007A6B7A"/>
    <w:rsid w:val="007B04D5"/>
    <w:rsid w:val="007B3E4F"/>
    <w:rsid w:val="007C5FCD"/>
    <w:rsid w:val="007C6815"/>
    <w:rsid w:val="007D0FAB"/>
    <w:rsid w:val="007D2F90"/>
    <w:rsid w:val="007D5A80"/>
    <w:rsid w:val="007D6D01"/>
    <w:rsid w:val="007E14DD"/>
    <w:rsid w:val="007E236F"/>
    <w:rsid w:val="007E30F0"/>
    <w:rsid w:val="007F0FF8"/>
    <w:rsid w:val="007F29EA"/>
    <w:rsid w:val="007F4F4A"/>
    <w:rsid w:val="008061BA"/>
    <w:rsid w:val="00806508"/>
    <w:rsid w:val="008079AB"/>
    <w:rsid w:val="00821445"/>
    <w:rsid w:val="00837872"/>
    <w:rsid w:val="00840129"/>
    <w:rsid w:val="008408FD"/>
    <w:rsid w:val="008504AB"/>
    <w:rsid w:val="00856025"/>
    <w:rsid w:val="00857BA9"/>
    <w:rsid w:val="00864260"/>
    <w:rsid w:val="0087356F"/>
    <w:rsid w:val="00873758"/>
    <w:rsid w:val="00877605"/>
    <w:rsid w:val="00877F46"/>
    <w:rsid w:val="00880708"/>
    <w:rsid w:val="008827C3"/>
    <w:rsid w:val="00893192"/>
    <w:rsid w:val="00893A1C"/>
    <w:rsid w:val="008A2644"/>
    <w:rsid w:val="008C2D84"/>
    <w:rsid w:val="008D733C"/>
    <w:rsid w:val="008E51DE"/>
    <w:rsid w:val="008F2CAA"/>
    <w:rsid w:val="008F683D"/>
    <w:rsid w:val="009019F4"/>
    <w:rsid w:val="00906271"/>
    <w:rsid w:val="00912593"/>
    <w:rsid w:val="00922E77"/>
    <w:rsid w:val="00932E6E"/>
    <w:rsid w:val="009470F2"/>
    <w:rsid w:val="00947656"/>
    <w:rsid w:val="0096070E"/>
    <w:rsid w:val="009621FA"/>
    <w:rsid w:val="00967B75"/>
    <w:rsid w:val="009806D2"/>
    <w:rsid w:val="009872CA"/>
    <w:rsid w:val="00990BF7"/>
    <w:rsid w:val="009A0F9B"/>
    <w:rsid w:val="009A172F"/>
    <w:rsid w:val="009C4945"/>
    <w:rsid w:val="009C5DD1"/>
    <w:rsid w:val="009D3C16"/>
    <w:rsid w:val="009E0CFD"/>
    <w:rsid w:val="009E60BA"/>
    <w:rsid w:val="009F58DE"/>
    <w:rsid w:val="009F5A0B"/>
    <w:rsid w:val="00A0119C"/>
    <w:rsid w:val="00A15427"/>
    <w:rsid w:val="00A16623"/>
    <w:rsid w:val="00A21DEA"/>
    <w:rsid w:val="00A23810"/>
    <w:rsid w:val="00A23D49"/>
    <w:rsid w:val="00A37C7D"/>
    <w:rsid w:val="00A57256"/>
    <w:rsid w:val="00A7236F"/>
    <w:rsid w:val="00A81945"/>
    <w:rsid w:val="00A85802"/>
    <w:rsid w:val="00A90DF6"/>
    <w:rsid w:val="00A9726E"/>
    <w:rsid w:val="00A97CC0"/>
    <w:rsid w:val="00AA05BC"/>
    <w:rsid w:val="00AA0F33"/>
    <w:rsid w:val="00AB0365"/>
    <w:rsid w:val="00AB33A9"/>
    <w:rsid w:val="00AB59D6"/>
    <w:rsid w:val="00AB5D41"/>
    <w:rsid w:val="00AB7413"/>
    <w:rsid w:val="00AC171A"/>
    <w:rsid w:val="00AC2FFC"/>
    <w:rsid w:val="00AC46CF"/>
    <w:rsid w:val="00AC56B0"/>
    <w:rsid w:val="00AC6A85"/>
    <w:rsid w:val="00AC7E07"/>
    <w:rsid w:val="00AD1190"/>
    <w:rsid w:val="00AD1A81"/>
    <w:rsid w:val="00AD3A16"/>
    <w:rsid w:val="00AD7452"/>
    <w:rsid w:val="00AE2AA7"/>
    <w:rsid w:val="00B02466"/>
    <w:rsid w:val="00B04D5B"/>
    <w:rsid w:val="00B11162"/>
    <w:rsid w:val="00B17683"/>
    <w:rsid w:val="00B20A1C"/>
    <w:rsid w:val="00B26183"/>
    <w:rsid w:val="00B315F2"/>
    <w:rsid w:val="00B41DC9"/>
    <w:rsid w:val="00B47A8C"/>
    <w:rsid w:val="00B526CA"/>
    <w:rsid w:val="00B67716"/>
    <w:rsid w:val="00B70F2F"/>
    <w:rsid w:val="00B75E00"/>
    <w:rsid w:val="00B778AF"/>
    <w:rsid w:val="00B82208"/>
    <w:rsid w:val="00B83352"/>
    <w:rsid w:val="00B9278C"/>
    <w:rsid w:val="00B94863"/>
    <w:rsid w:val="00BA35B7"/>
    <w:rsid w:val="00BA389F"/>
    <w:rsid w:val="00BA3FCC"/>
    <w:rsid w:val="00BA59B3"/>
    <w:rsid w:val="00BC7E93"/>
    <w:rsid w:val="00BE522A"/>
    <w:rsid w:val="00BE7D33"/>
    <w:rsid w:val="00BF2218"/>
    <w:rsid w:val="00C014DF"/>
    <w:rsid w:val="00C027DB"/>
    <w:rsid w:val="00C15E42"/>
    <w:rsid w:val="00C17933"/>
    <w:rsid w:val="00C20412"/>
    <w:rsid w:val="00C23436"/>
    <w:rsid w:val="00C25A2F"/>
    <w:rsid w:val="00C25A81"/>
    <w:rsid w:val="00C26665"/>
    <w:rsid w:val="00C271A2"/>
    <w:rsid w:val="00C321B0"/>
    <w:rsid w:val="00C341EC"/>
    <w:rsid w:val="00C36AAA"/>
    <w:rsid w:val="00C37A94"/>
    <w:rsid w:val="00C529AC"/>
    <w:rsid w:val="00C55AB9"/>
    <w:rsid w:val="00C56ED2"/>
    <w:rsid w:val="00C63DEC"/>
    <w:rsid w:val="00C6778A"/>
    <w:rsid w:val="00C71B12"/>
    <w:rsid w:val="00C74682"/>
    <w:rsid w:val="00C827A9"/>
    <w:rsid w:val="00C83947"/>
    <w:rsid w:val="00C9141C"/>
    <w:rsid w:val="00C9557C"/>
    <w:rsid w:val="00C97E67"/>
    <w:rsid w:val="00CA794F"/>
    <w:rsid w:val="00CD334B"/>
    <w:rsid w:val="00CD3899"/>
    <w:rsid w:val="00CD550F"/>
    <w:rsid w:val="00CE0940"/>
    <w:rsid w:val="00CE5456"/>
    <w:rsid w:val="00CE768D"/>
    <w:rsid w:val="00D03D6B"/>
    <w:rsid w:val="00D127ED"/>
    <w:rsid w:val="00D20333"/>
    <w:rsid w:val="00D23B5B"/>
    <w:rsid w:val="00D26F70"/>
    <w:rsid w:val="00D36583"/>
    <w:rsid w:val="00D44A2D"/>
    <w:rsid w:val="00D522EF"/>
    <w:rsid w:val="00D55B4E"/>
    <w:rsid w:val="00D652C2"/>
    <w:rsid w:val="00D730B8"/>
    <w:rsid w:val="00D8660F"/>
    <w:rsid w:val="00D8677B"/>
    <w:rsid w:val="00D9391B"/>
    <w:rsid w:val="00D95A25"/>
    <w:rsid w:val="00DA0B3F"/>
    <w:rsid w:val="00DA15D0"/>
    <w:rsid w:val="00DA34A6"/>
    <w:rsid w:val="00DA4897"/>
    <w:rsid w:val="00DA498E"/>
    <w:rsid w:val="00DA6269"/>
    <w:rsid w:val="00DB6C5C"/>
    <w:rsid w:val="00DD2665"/>
    <w:rsid w:val="00DE1258"/>
    <w:rsid w:val="00DF028E"/>
    <w:rsid w:val="00DF672D"/>
    <w:rsid w:val="00E028AC"/>
    <w:rsid w:val="00E12FB4"/>
    <w:rsid w:val="00E178AD"/>
    <w:rsid w:val="00E311F2"/>
    <w:rsid w:val="00E32280"/>
    <w:rsid w:val="00E32DAE"/>
    <w:rsid w:val="00E54531"/>
    <w:rsid w:val="00E636EB"/>
    <w:rsid w:val="00E70808"/>
    <w:rsid w:val="00E71DE2"/>
    <w:rsid w:val="00E7379E"/>
    <w:rsid w:val="00E82F66"/>
    <w:rsid w:val="00E84983"/>
    <w:rsid w:val="00E85E81"/>
    <w:rsid w:val="00E94DDB"/>
    <w:rsid w:val="00E95384"/>
    <w:rsid w:val="00EB75E7"/>
    <w:rsid w:val="00EC66CD"/>
    <w:rsid w:val="00ED17FB"/>
    <w:rsid w:val="00ED1ED2"/>
    <w:rsid w:val="00ED4AF2"/>
    <w:rsid w:val="00EE2F43"/>
    <w:rsid w:val="00EE3AE7"/>
    <w:rsid w:val="00F15619"/>
    <w:rsid w:val="00F214E0"/>
    <w:rsid w:val="00F247D3"/>
    <w:rsid w:val="00F42972"/>
    <w:rsid w:val="00F569D7"/>
    <w:rsid w:val="00F5735F"/>
    <w:rsid w:val="00F67C96"/>
    <w:rsid w:val="00F70574"/>
    <w:rsid w:val="00F76DB2"/>
    <w:rsid w:val="00F773FF"/>
    <w:rsid w:val="00F81004"/>
    <w:rsid w:val="00F81DDF"/>
    <w:rsid w:val="00F83789"/>
    <w:rsid w:val="00F86D8F"/>
    <w:rsid w:val="00F9069F"/>
    <w:rsid w:val="00F91A2D"/>
    <w:rsid w:val="00F93A7E"/>
    <w:rsid w:val="00F93C4F"/>
    <w:rsid w:val="00F975D4"/>
    <w:rsid w:val="00F97994"/>
    <w:rsid w:val="00FA1299"/>
    <w:rsid w:val="00FA2176"/>
    <w:rsid w:val="00FB1912"/>
    <w:rsid w:val="00FB26D3"/>
    <w:rsid w:val="00FC4803"/>
    <w:rsid w:val="00FC6D0E"/>
    <w:rsid w:val="00FD3B53"/>
    <w:rsid w:val="00FF04B1"/>
    <w:rsid w:val="00FF4CBC"/>
    <w:rsid w:val="00FF62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660D7EFA"/>
  <w15:docId w15:val="{1C85C9B0-C1F4-4B1B-9F58-A5DE1F29B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47656"/>
    <w:pPr>
      <w:spacing w:after="160" w:line="259" w:lineRule="auto"/>
    </w:pPr>
    <w:rPr>
      <w:rFonts w:cs="Calibri"/>
      <w:lang w:eastAsia="en-US"/>
    </w:rPr>
  </w:style>
  <w:style w:type="paragraph" w:styleId="Nadpis1">
    <w:name w:val="heading 1"/>
    <w:basedOn w:val="Normln"/>
    <w:next w:val="Normln"/>
    <w:link w:val="Nadpis1Char"/>
    <w:uiPriority w:val="99"/>
    <w:qFormat/>
    <w:rsid w:val="0000294C"/>
    <w:pPr>
      <w:keepNext/>
      <w:keepLines/>
      <w:spacing w:before="240" w:after="0"/>
      <w:outlineLvl w:val="0"/>
    </w:pPr>
    <w:rPr>
      <w:rFonts w:ascii="Calibri Light" w:hAnsi="Calibri Light" w:cs="Calibri Light"/>
      <w:color w:val="2E74B5"/>
      <w:sz w:val="32"/>
      <w:szCs w:val="32"/>
      <w:lang w:eastAsia="cs-CZ"/>
    </w:rPr>
  </w:style>
  <w:style w:type="paragraph" w:styleId="Nadpis2">
    <w:name w:val="heading 2"/>
    <w:basedOn w:val="Normln"/>
    <w:next w:val="Normln"/>
    <w:link w:val="Nadpis2Char"/>
    <w:uiPriority w:val="99"/>
    <w:qFormat/>
    <w:rsid w:val="0000294C"/>
    <w:pPr>
      <w:keepNext/>
      <w:keepLines/>
      <w:spacing w:before="40" w:after="0"/>
      <w:outlineLvl w:val="1"/>
    </w:pPr>
    <w:rPr>
      <w:rFonts w:ascii="Calibri Light" w:hAnsi="Calibri Light" w:cs="Calibri Light"/>
      <w:color w:val="2E74B5"/>
      <w:sz w:val="26"/>
      <w:szCs w:val="26"/>
      <w:lang w:eastAsia="cs-CZ"/>
    </w:rPr>
  </w:style>
  <w:style w:type="paragraph" w:styleId="Nadpis3">
    <w:name w:val="heading 3"/>
    <w:basedOn w:val="Normln"/>
    <w:next w:val="Normln"/>
    <w:link w:val="Nadpis3Char"/>
    <w:uiPriority w:val="99"/>
    <w:qFormat/>
    <w:rsid w:val="0000294C"/>
    <w:pPr>
      <w:keepNext/>
      <w:keepLines/>
      <w:spacing w:before="40" w:after="0"/>
      <w:outlineLvl w:val="2"/>
    </w:pPr>
    <w:rPr>
      <w:rFonts w:ascii="Calibri Light" w:hAnsi="Calibri Light" w:cs="Calibri Light"/>
      <w:color w:val="1F4D78"/>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00294C"/>
    <w:rPr>
      <w:rFonts w:ascii="Calibri Light" w:hAnsi="Calibri Light" w:cs="Calibri Light"/>
      <w:color w:val="2E74B5"/>
      <w:sz w:val="32"/>
      <w:szCs w:val="32"/>
    </w:rPr>
  </w:style>
  <w:style w:type="character" w:customStyle="1" w:styleId="Nadpis2Char">
    <w:name w:val="Nadpis 2 Char"/>
    <w:basedOn w:val="Standardnpsmoodstavce"/>
    <w:link w:val="Nadpis2"/>
    <w:uiPriority w:val="99"/>
    <w:locked/>
    <w:rsid w:val="0000294C"/>
    <w:rPr>
      <w:rFonts w:ascii="Calibri Light" w:hAnsi="Calibri Light" w:cs="Calibri Light"/>
      <w:color w:val="2E74B5"/>
      <w:sz w:val="26"/>
      <w:szCs w:val="26"/>
    </w:rPr>
  </w:style>
  <w:style w:type="character" w:customStyle="1" w:styleId="Nadpis3Char">
    <w:name w:val="Nadpis 3 Char"/>
    <w:basedOn w:val="Standardnpsmoodstavce"/>
    <w:link w:val="Nadpis3"/>
    <w:uiPriority w:val="99"/>
    <w:locked/>
    <w:rsid w:val="0000294C"/>
    <w:rPr>
      <w:rFonts w:ascii="Calibri Light" w:hAnsi="Calibri Light" w:cs="Calibri Light"/>
      <w:color w:val="1F4D78"/>
      <w:sz w:val="24"/>
      <w:szCs w:val="24"/>
    </w:rPr>
  </w:style>
  <w:style w:type="paragraph" w:styleId="Odstavecseseznamem">
    <w:name w:val="List Paragraph"/>
    <w:aliases w:val="Nad,Odstavec cíl se seznamem,Odstavec se seznamem5,Odstavec_muj"/>
    <w:basedOn w:val="Normln"/>
    <w:link w:val="OdstavecseseznamemChar"/>
    <w:uiPriority w:val="99"/>
    <w:qFormat/>
    <w:rsid w:val="000D7587"/>
    <w:pPr>
      <w:ind w:left="720"/>
    </w:pPr>
  </w:style>
  <w:style w:type="paragraph" w:styleId="Textpoznpodarou">
    <w:name w:val="footnote text"/>
    <w:aliases w:val="Footnote,Podrozdzia3,Podrozdział,Schriftart: 10 pt,Schriftart: 8 pt,Schriftart: 9 pt,pozn. pod čarou"/>
    <w:basedOn w:val="Normln"/>
    <w:link w:val="TextpoznpodarouChar"/>
    <w:uiPriority w:val="99"/>
    <w:semiHidden/>
    <w:rsid w:val="005252C9"/>
    <w:pPr>
      <w:spacing w:after="0" w:line="240" w:lineRule="auto"/>
    </w:pPr>
    <w:rPr>
      <w:sz w:val="20"/>
      <w:szCs w:val="20"/>
      <w:lang w:eastAsia="cs-CZ"/>
    </w:rPr>
  </w:style>
  <w:style w:type="character" w:customStyle="1" w:styleId="TextpoznpodarouChar">
    <w:name w:val="Text pozn. pod čarou Char"/>
    <w:aliases w:val="Footnote Char,Podrozdzia3 Char,Podrozdział Char,Schriftart: 10 pt Char,Schriftart: 8 pt Char,Schriftart: 9 pt Char,pozn. pod čarou Char"/>
    <w:basedOn w:val="Standardnpsmoodstavce"/>
    <w:link w:val="Textpoznpodarou"/>
    <w:uiPriority w:val="99"/>
    <w:locked/>
    <w:rsid w:val="005252C9"/>
    <w:rPr>
      <w:sz w:val="20"/>
      <w:szCs w:val="20"/>
    </w:rPr>
  </w:style>
  <w:style w:type="character" w:styleId="Znakapoznpodarou">
    <w:name w:val="footnote reference"/>
    <w:basedOn w:val="Standardnpsmoodstavce"/>
    <w:uiPriority w:val="99"/>
    <w:semiHidden/>
    <w:rsid w:val="005252C9"/>
    <w:rPr>
      <w:vertAlign w:val="superscript"/>
    </w:rPr>
  </w:style>
  <w:style w:type="paragraph" w:styleId="Nadpisobsahu">
    <w:name w:val="TOC Heading"/>
    <w:basedOn w:val="Nadpis1"/>
    <w:next w:val="Normln"/>
    <w:uiPriority w:val="99"/>
    <w:qFormat/>
    <w:rsid w:val="007A0E3D"/>
    <w:pPr>
      <w:outlineLvl w:val="9"/>
    </w:pPr>
  </w:style>
  <w:style w:type="paragraph" w:styleId="Obsah2">
    <w:name w:val="toc 2"/>
    <w:basedOn w:val="Normln"/>
    <w:next w:val="Normln"/>
    <w:autoRedefine/>
    <w:uiPriority w:val="39"/>
    <w:rsid w:val="000619BF"/>
    <w:pPr>
      <w:tabs>
        <w:tab w:val="right" w:leader="dot" w:pos="9062"/>
      </w:tabs>
      <w:spacing w:after="100"/>
      <w:ind w:left="220"/>
    </w:pPr>
  </w:style>
  <w:style w:type="paragraph" w:styleId="Obsah3">
    <w:name w:val="toc 3"/>
    <w:basedOn w:val="Normln"/>
    <w:next w:val="Normln"/>
    <w:autoRedefine/>
    <w:uiPriority w:val="39"/>
    <w:rsid w:val="005F05F9"/>
    <w:pPr>
      <w:tabs>
        <w:tab w:val="right" w:leader="dot" w:pos="9062"/>
      </w:tabs>
      <w:spacing w:after="100"/>
      <w:ind w:left="440"/>
    </w:pPr>
  </w:style>
  <w:style w:type="character" w:styleId="Hypertextovodkaz">
    <w:name w:val="Hyperlink"/>
    <w:basedOn w:val="Standardnpsmoodstavce"/>
    <w:uiPriority w:val="99"/>
    <w:rsid w:val="007A0E3D"/>
    <w:rPr>
      <w:color w:val="0563C1"/>
      <w:u w:val="single"/>
    </w:rPr>
  </w:style>
  <w:style w:type="paragraph" w:styleId="Zhlav">
    <w:name w:val="header"/>
    <w:basedOn w:val="Normln"/>
    <w:link w:val="ZhlavChar"/>
    <w:uiPriority w:val="99"/>
    <w:rsid w:val="00C014DF"/>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C014DF"/>
  </w:style>
  <w:style w:type="paragraph" w:styleId="Zpat">
    <w:name w:val="footer"/>
    <w:basedOn w:val="Normln"/>
    <w:link w:val="ZpatChar"/>
    <w:uiPriority w:val="99"/>
    <w:rsid w:val="00C014DF"/>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C014DF"/>
  </w:style>
  <w:style w:type="character" w:styleId="Odkaznakoment">
    <w:name w:val="annotation reference"/>
    <w:basedOn w:val="Standardnpsmoodstavce"/>
    <w:uiPriority w:val="99"/>
    <w:semiHidden/>
    <w:rsid w:val="00C9557C"/>
    <w:rPr>
      <w:sz w:val="16"/>
      <w:szCs w:val="16"/>
    </w:rPr>
  </w:style>
  <w:style w:type="paragraph" w:styleId="Textkomente">
    <w:name w:val="annotation text"/>
    <w:basedOn w:val="Normln"/>
    <w:link w:val="TextkomenteChar"/>
    <w:uiPriority w:val="99"/>
    <w:semiHidden/>
    <w:rsid w:val="00C9557C"/>
    <w:pPr>
      <w:spacing w:line="240" w:lineRule="auto"/>
    </w:pPr>
    <w:rPr>
      <w:sz w:val="20"/>
      <w:szCs w:val="20"/>
      <w:lang w:eastAsia="cs-CZ"/>
    </w:rPr>
  </w:style>
  <w:style w:type="character" w:customStyle="1" w:styleId="TextkomenteChar">
    <w:name w:val="Text komentáře Char"/>
    <w:basedOn w:val="Standardnpsmoodstavce"/>
    <w:link w:val="Textkomente"/>
    <w:uiPriority w:val="99"/>
    <w:semiHidden/>
    <w:locked/>
    <w:rsid w:val="00C9557C"/>
    <w:rPr>
      <w:sz w:val="20"/>
      <w:szCs w:val="20"/>
    </w:rPr>
  </w:style>
  <w:style w:type="paragraph" w:styleId="Pedmtkomente">
    <w:name w:val="annotation subject"/>
    <w:basedOn w:val="Textkomente"/>
    <w:next w:val="Textkomente"/>
    <w:link w:val="PedmtkomenteChar"/>
    <w:uiPriority w:val="99"/>
    <w:semiHidden/>
    <w:rsid w:val="00C9557C"/>
    <w:rPr>
      <w:b/>
      <w:bCs/>
    </w:rPr>
  </w:style>
  <w:style w:type="character" w:customStyle="1" w:styleId="PedmtkomenteChar">
    <w:name w:val="Předmět komentáře Char"/>
    <w:basedOn w:val="TextkomenteChar"/>
    <w:link w:val="Pedmtkomente"/>
    <w:uiPriority w:val="99"/>
    <w:semiHidden/>
    <w:locked/>
    <w:rsid w:val="00C9557C"/>
    <w:rPr>
      <w:b/>
      <w:bCs/>
      <w:sz w:val="20"/>
      <w:szCs w:val="20"/>
    </w:rPr>
  </w:style>
  <w:style w:type="paragraph" w:styleId="Textbubliny">
    <w:name w:val="Balloon Text"/>
    <w:basedOn w:val="Normln"/>
    <w:link w:val="TextbublinyChar"/>
    <w:uiPriority w:val="99"/>
    <w:semiHidden/>
    <w:rsid w:val="00C9557C"/>
    <w:pPr>
      <w:spacing w:after="0" w:line="240" w:lineRule="auto"/>
    </w:pPr>
    <w:rPr>
      <w:rFonts w:ascii="Segoe UI" w:hAnsi="Segoe UI" w:cs="Segoe UI"/>
      <w:sz w:val="18"/>
      <w:szCs w:val="18"/>
      <w:lang w:eastAsia="cs-CZ"/>
    </w:rPr>
  </w:style>
  <w:style w:type="character" w:customStyle="1" w:styleId="TextbublinyChar">
    <w:name w:val="Text bubliny Char"/>
    <w:basedOn w:val="Standardnpsmoodstavce"/>
    <w:link w:val="Textbubliny"/>
    <w:uiPriority w:val="99"/>
    <w:semiHidden/>
    <w:locked/>
    <w:rsid w:val="00C9557C"/>
    <w:rPr>
      <w:rFonts w:ascii="Segoe UI" w:hAnsi="Segoe UI" w:cs="Segoe UI"/>
      <w:sz w:val="18"/>
      <w:szCs w:val="18"/>
    </w:rPr>
  </w:style>
  <w:style w:type="paragraph" w:styleId="Normlnweb">
    <w:name w:val="Normal (Web)"/>
    <w:basedOn w:val="Normln"/>
    <w:uiPriority w:val="99"/>
    <w:rsid w:val="000D47B8"/>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7D6D01"/>
    <w:rPr>
      <w:rFonts w:cs="Calibri"/>
      <w:lang w:eastAsia="en-US"/>
    </w:rPr>
  </w:style>
  <w:style w:type="character" w:customStyle="1" w:styleId="OdstavecseseznamemChar">
    <w:name w:val="Odstavec se seznamem Char"/>
    <w:aliases w:val="Nad Char,Odstavec cíl se seznamem Char,Odstavec se seznamem5 Char,Odstavec_muj Char"/>
    <w:link w:val="Odstavecseseznamem"/>
    <w:uiPriority w:val="99"/>
    <w:locked/>
    <w:rsid w:val="001F5589"/>
  </w:style>
  <w:style w:type="table" w:styleId="Mkatabulky">
    <w:name w:val="Table Grid"/>
    <w:basedOn w:val="Normlntabulka"/>
    <w:uiPriority w:val="99"/>
    <w:locked/>
    <w:rsid w:val="00E94DDB"/>
    <w:rPr>
      <w:rFonts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semiHidden/>
    <w:unhideWhenUsed/>
    <w:rsid w:val="00A1542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4337471">
      <w:marLeft w:val="0"/>
      <w:marRight w:val="0"/>
      <w:marTop w:val="0"/>
      <w:marBottom w:val="0"/>
      <w:divBdr>
        <w:top w:val="none" w:sz="0" w:space="0" w:color="auto"/>
        <w:left w:val="none" w:sz="0" w:space="0" w:color="auto"/>
        <w:bottom w:val="none" w:sz="0" w:space="0" w:color="auto"/>
        <w:right w:val="none" w:sz="0" w:space="0" w:color="auto"/>
      </w:divBdr>
      <w:divsChild>
        <w:div w:id="904337512">
          <w:marLeft w:val="360"/>
          <w:marRight w:val="0"/>
          <w:marTop w:val="200"/>
          <w:marBottom w:val="0"/>
          <w:divBdr>
            <w:top w:val="none" w:sz="0" w:space="0" w:color="auto"/>
            <w:left w:val="none" w:sz="0" w:space="0" w:color="auto"/>
            <w:bottom w:val="none" w:sz="0" w:space="0" w:color="auto"/>
            <w:right w:val="none" w:sz="0" w:space="0" w:color="auto"/>
          </w:divBdr>
        </w:div>
        <w:div w:id="904337513">
          <w:marLeft w:val="360"/>
          <w:marRight w:val="0"/>
          <w:marTop w:val="200"/>
          <w:marBottom w:val="0"/>
          <w:divBdr>
            <w:top w:val="none" w:sz="0" w:space="0" w:color="auto"/>
            <w:left w:val="none" w:sz="0" w:space="0" w:color="auto"/>
            <w:bottom w:val="none" w:sz="0" w:space="0" w:color="auto"/>
            <w:right w:val="none" w:sz="0" w:space="0" w:color="auto"/>
          </w:divBdr>
        </w:div>
        <w:div w:id="904337521">
          <w:marLeft w:val="360"/>
          <w:marRight w:val="0"/>
          <w:marTop w:val="200"/>
          <w:marBottom w:val="0"/>
          <w:divBdr>
            <w:top w:val="none" w:sz="0" w:space="0" w:color="auto"/>
            <w:left w:val="none" w:sz="0" w:space="0" w:color="auto"/>
            <w:bottom w:val="none" w:sz="0" w:space="0" w:color="auto"/>
            <w:right w:val="none" w:sz="0" w:space="0" w:color="auto"/>
          </w:divBdr>
        </w:div>
        <w:div w:id="904337525">
          <w:marLeft w:val="360"/>
          <w:marRight w:val="0"/>
          <w:marTop w:val="200"/>
          <w:marBottom w:val="0"/>
          <w:divBdr>
            <w:top w:val="none" w:sz="0" w:space="0" w:color="auto"/>
            <w:left w:val="none" w:sz="0" w:space="0" w:color="auto"/>
            <w:bottom w:val="none" w:sz="0" w:space="0" w:color="auto"/>
            <w:right w:val="none" w:sz="0" w:space="0" w:color="auto"/>
          </w:divBdr>
        </w:div>
        <w:div w:id="904337538">
          <w:marLeft w:val="360"/>
          <w:marRight w:val="0"/>
          <w:marTop w:val="200"/>
          <w:marBottom w:val="0"/>
          <w:divBdr>
            <w:top w:val="none" w:sz="0" w:space="0" w:color="auto"/>
            <w:left w:val="none" w:sz="0" w:space="0" w:color="auto"/>
            <w:bottom w:val="none" w:sz="0" w:space="0" w:color="auto"/>
            <w:right w:val="none" w:sz="0" w:space="0" w:color="auto"/>
          </w:divBdr>
        </w:div>
      </w:divsChild>
    </w:div>
    <w:div w:id="904337473">
      <w:marLeft w:val="0"/>
      <w:marRight w:val="0"/>
      <w:marTop w:val="0"/>
      <w:marBottom w:val="0"/>
      <w:divBdr>
        <w:top w:val="none" w:sz="0" w:space="0" w:color="auto"/>
        <w:left w:val="none" w:sz="0" w:space="0" w:color="auto"/>
        <w:bottom w:val="none" w:sz="0" w:space="0" w:color="auto"/>
        <w:right w:val="none" w:sz="0" w:space="0" w:color="auto"/>
      </w:divBdr>
      <w:divsChild>
        <w:div w:id="904337476">
          <w:marLeft w:val="360"/>
          <w:marRight w:val="0"/>
          <w:marTop w:val="200"/>
          <w:marBottom w:val="0"/>
          <w:divBdr>
            <w:top w:val="none" w:sz="0" w:space="0" w:color="auto"/>
            <w:left w:val="none" w:sz="0" w:space="0" w:color="auto"/>
            <w:bottom w:val="none" w:sz="0" w:space="0" w:color="auto"/>
            <w:right w:val="none" w:sz="0" w:space="0" w:color="auto"/>
          </w:divBdr>
        </w:div>
        <w:div w:id="904337519">
          <w:marLeft w:val="360"/>
          <w:marRight w:val="0"/>
          <w:marTop w:val="200"/>
          <w:marBottom w:val="0"/>
          <w:divBdr>
            <w:top w:val="none" w:sz="0" w:space="0" w:color="auto"/>
            <w:left w:val="none" w:sz="0" w:space="0" w:color="auto"/>
            <w:bottom w:val="none" w:sz="0" w:space="0" w:color="auto"/>
            <w:right w:val="none" w:sz="0" w:space="0" w:color="auto"/>
          </w:divBdr>
        </w:div>
        <w:div w:id="904337528">
          <w:marLeft w:val="360"/>
          <w:marRight w:val="0"/>
          <w:marTop w:val="200"/>
          <w:marBottom w:val="0"/>
          <w:divBdr>
            <w:top w:val="none" w:sz="0" w:space="0" w:color="auto"/>
            <w:left w:val="none" w:sz="0" w:space="0" w:color="auto"/>
            <w:bottom w:val="none" w:sz="0" w:space="0" w:color="auto"/>
            <w:right w:val="none" w:sz="0" w:space="0" w:color="auto"/>
          </w:divBdr>
        </w:div>
        <w:div w:id="904337532">
          <w:marLeft w:val="360"/>
          <w:marRight w:val="0"/>
          <w:marTop w:val="200"/>
          <w:marBottom w:val="0"/>
          <w:divBdr>
            <w:top w:val="none" w:sz="0" w:space="0" w:color="auto"/>
            <w:left w:val="none" w:sz="0" w:space="0" w:color="auto"/>
            <w:bottom w:val="none" w:sz="0" w:space="0" w:color="auto"/>
            <w:right w:val="none" w:sz="0" w:space="0" w:color="auto"/>
          </w:divBdr>
        </w:div>
        <w:div w:id="904337539">
          <w:marLeft w:val="360"/>
          <w:marRight w:val="0"/>
          <w:marTop w:val="200"/>
          <w:marBottom w:val="0"/>
          <w:divBdr>
            <w:top w:val="none" w:sz="0" w:space="0" w:color="auto"/>
            <w:left w:val="none" w:sz="0" w:space="0" w:color="auto"/>
            <w:bottom w:val="none" w:sz="0" w:space="0" w:color="auto"/>
            <w:right w:val="none" w:sz="0" w:space="0" w:color="auto"/>
          </w:divBdr>
        </w:div>
      </w:divsChild>
    </w:div>
    <w:div w:id="904337474">
      <w:marLeft w:val="0"/>
      <w:marRight w:val="0"/>
      <w:marTop w:val="0"/>
      <w:marBottom w:val="0"/>
      <w:divBdr>
        <w:top w:val="none" w:sz="0" w:space="0" w:color="auto"/>
        <w:left w:val="none" w:sz="0" w:space="0" w:color="auto"/>
        <w:bottom w:val="none" w:sz="0" w:space="0" w:color="auto"/>
        <w:right w:val="none" w:sz="0" w:space="0" w:color="auto"/>
      </w:divBdr>
    </w:div>
    <w:div w:id="904337478">
      <w:marLeft w:val="0"/>
      <w:marRight w:val="0"/>
      <w:marTop w:val="0"/>
      <w:marBottom w:val="0"/>
      <w:divBdr>
        <w:top w:val="none" w:sz="0" w:space="0" w:color="auto"/>
        <w:left w:val="none" w:sz="0" w:space="0" w:color="auto"/>
        <w:bottom w:val="none" w:sz="0" w:space="0" w:color="auto"/>
        <w:right w:val="none" w:sz="0" w:space="0" w:color="auto"/>
      </w:divBdr>
    </w:div>
    <w:div w:id="904337479">
      <w:marLeft w:val="0"/>
      <w:marRight w:val="0"/>
      <w:marTop w:val="0"/>
      <w:marBottom w:val="0"/>
      <w:divBdr>
        <w:top w:val="none" w:sz="0" w:space="0" w:color="auto"/>
        <w:left w:val="none" w:sz="0" w:space="0" w:color="auto"/>
        <w:bottom w:val="none" w:sz="0" w:space="0" w:color="auto"/>
        <w:right w:val="none" w:sz="0" w:space="0" w:color="auto"/>
      </w:divBdr>
      <w:divsChild>
        <w:div w:id="904337475">
          <w:marLeft w:val="360"/>
          <w:marRight w:val="0"/>
          <w:marTop w:val="200"/>
          <w:marBottom w:val="0"/>
          <w:divBdr>
            <w:top w:val="none" w:sz="0" w:space="0" w:color="auto"/>
            <w:left w:val="none" w:sz="0" w:space="0" w:color="auto"/>
            <w:bottom w:val="none" w:sz="0" w:space="0" w:color="auto"/>
            <w:right w:val="none" w:sz="0" w:space="0" w:color="auto"/>
          </w:divBdr>
        </w:div>
        <w:div w:id="904337482">
          <w:marLeft w:val="360"/>
          <w:marRight w:val="0"/>
          <w:marTop w:val="200"/>
          <w:marBottom w:val="0"/>
          <w:divBdr>
            <w:top w:val="none" w:sz="0" w:space="0" w:color="auto"/>
            <w:left w:val="none" w:sz="0" w:space="0" w:color="auto"/>
            <w:bottom w:val="none" w:sz="0" w:space="0" w:color="auto"/>
            <w:right w:val="none" w:sz="0" w:space="0" w:color="auto"/>
          </w:divBdr>
        </w:div>
        <w:div w:id="904337516">
          <w:marLeft w:val="360"/>
          <w:marRight w:val="0"/>
          <w:marTop w:val="200"/>
          <w:marBottom w:val="0"/>
          <w:divBdr>
            <w:top w:val="none" w:sz="0" w:space="0" w:color="auto"/>
            <w:left w:val="none" w:sz="0" w:space="0" w:color="auto"/>
            <w:bottom w:val="none" w:sz="0" w:space="0" w:color="auto"/>
            <w:right w:val="none" w:sz="0" w:space="0" w:color="auto"/>
          </w:divBdr>
        </w:div>
        <w:div w:id="904337520">
          <w:marLeft w:val="360"/>
          <w:marRight w:val="0"/>
          <w:marTop w:val="200"/>
          <w:marBottom w:val="0"/>
          <w:divBdr>
            <w:top w:val="none" w:sz="0" w:space="0" w:color="auto"/>
            <w:left w:val="none" w:sz="0" w:space="0" w:color="auto"/>
            <w:bottom w:val="none" w:sz="0" w:space="0" w:color="auto"/>
            <w:right w:val="none" w:sz="0" w:space="0" w:color="auto"/>
          </w:divBdr>
        </w:div>
        <w:div w:id="904337533">
          <w:marLeft w:val="360"/>
          <w:marRight w:val="0"/>
          <w:marTop w:val="200"/>
          <w:marBottom w:val="0"/>
          <w:divBdr>
            <w:top w:val="none" w:sz="0" w:space="0" w:color="auto"/>
            <w:left w:val="none" w:sz="0" w:space="0" w:color="auto"/>
            <w:bottom w:val="none" w:sz="0" w:space="0" w:color="auto"/>
            <w:right w:val="none" w:sz="0" w:space="0" w:color="auto"/>
          </w:divBdr>
        </w:div>
      </w:divsChild>
    </w:div>
    <w:div w:id="904337481">
      <w:marLeft w:val="0"/>
      <w:marRight w:val="0"/>
      <w:marTop w:val="0"/>
      <w:marBottom w:val="0"/>
      <w:divBdr>
        <w:top w:val="none" w:sz="0" w:space="0" w:color="auto"/>
        <w:left w:val="none" w:sz="0" w:space="0" w:color="auto"/>
        <w:bottom w:val="none" w:sz="0" w:space="0" w:color="auto"/>
        <w:right w:val="none" w:sz="0" w:space="0" w:color="auto"/>
      </w:divBdr>
      <w:divsChild>
        <w:div w:id="904337489">
          <w:marLeft w:val="360"/>
          <w:marRight w:val="0"/>
          <w:marTop w:val="200"/>
          <w:marBottom w:val="0"/>
          <w:divBdr>
            <w:top w:val="none" w:sz="0" w:space="0" w:color="auto"/>
            <w:left w:val="none" w:sz="0" w:space="0" w:color="auto"/>
            <w:bottom w:val="none" w:sz="0" w:space="0" w:color="auto"/>
            <w:right w:val="none" w:sz="0" w:space="0" w:color="auto"/>
          </w:divBdr>
        </w:div>
        <w:div w:id="904337504">
          <w:marLeft w:val="360"/>
          <w:marRight w:val="0"/>
          <w:marTop w:val="200"/>
          <w:marBottom w:val="0"/>
          <w:divBdr>
            <w:top w:val="none" w:sz="0" w:space="0" w:color="auto"/>
            <w:left w:val="none" w:sz="0" w:space="0" w:color="auto"/>
            <w:bottom w:val="none" w:sz="0" w:space="0" w:color="auto"/>
            <w:right w:val="none" w:sz="0" w:space="0" w:color="auto"/>
          </w:divBdr>
        </w:div>
      </w:divsChild>
    </w:div>
    <w:div w:id="904337484">
      <w:marLeft w:val="0"/>
      <w:marRight w:val="0"/>
      <w:marTop w:val="0"/>
      <w:marBottom w:val="0"/>
      <w:divBdr>
        <w:top w:val="none" w:sz="0" w:space="0" w:color="auto"/>
        <w:left w:val="none" w:sz="0" w:space="0" w:color="auto"/>
        <w:bottom w:val="none" w:sz="0" w:space="0" w:color="auto"/>
        <w:right w:val="none" w:sz="0" w:space="0" w:color="auto"/>
      </w:divBdr>
      <w:divsChild>
        <w:div w:id="904337486">
          <w:marLeft w:val="360"/>
          <w:marRight w:val="0"/>
          <w:marTop w:val="200"/>
          <w:marBottom w:val="0"/>
          <w:divBdr>
            <w:top w:val="none" w:sz="0" w:space="0" w:color="auto"/>
            <w:left w:val="none" w:sz="0" w:space="0" w:color="auto"/>
            <w:bottom w:val="none" w:sz="0" w:space="0" w:color="auto"/>
            <w:right w:val="none" w:sz="0" w:space="0" w:color="auto"/>
          </w:divBdr>
        </w:div>
        <w:div w:id="904337515">
          <w:marLeft w:val="360"/>
          <w:marRight w:val="0"/>
          <w:marTop w:val="200"/>
          <w:marBottom w:val="0"/>
          <w:divBdr>
            <w:top w:val="none" w:sz="0" w:space="0" w:color="auto"/>
            <w:left w:val="none" w:sz="0" w:space="0" w:color="auto"/>
            <w:bottom w:val="none" w:sz="0" w:space="0" w:color="auto"/>
            <w:right w:val="none" w:sz="0" w:space="0" w:color="auto"/>
          </w:divBdr>
        </w:div>
        <w:div w:id="904337529">
          <w:marLeft w:val="360"/>
          <w:marRight w:val="0"/>
          <w:marTop w:val="200"/>
          <w:marBottom w:val="0"/>
          <w:divBdr>
            <w:top w:val="none" w:sz="0" w:space="0" w:color="auto"/>
            <w:left w:val="none" w:sz="0" w:space="0" w:color="auto"/>
            <w:bottom w:val="none" w:sz="0" w:space="0" w:color="auto"/>
            <w:right w:val="none" w:sz="0" w:space="0" w:color="auto"/>
          </w:divBdr>
        </w:div>
        <w:div w:id="904337530">
          <w:marLeft w:val="360"/>
          <w:marRight w:val="0"/>
          <w:marTop w:val="200"/>
          <w:marBottom w:val="0"/>
          <w:divBdr>
            <w:top w:val="none" w:sz="0" w:space="0" w:color="auto"/>
            <w:left w:val="none" w:sz="0" w:space="0" w:color="auto"/>
            <w:bottom w:val="none" w:sz="0" w:space="0" w:color="auto"/>
            <w:right w:val="none" w:sz="0" w:space="0" w:color="auto"/>
          </w:divBdr>
        </w:div>
        <w:div w:id="904337543">
          <w:marLeft w:val="360"/>
          <w:marRight w:val="0"/>
          <w:marTop w:val="200"/>
          <w:marBottom w:val="0"/>
          <w:divBdr>
            <w:top w:val="none" w:sz="0" w:space="0" w:color="auto"/>
            <w:left w:val="none" w:sz="0" w:space="0" w:color="auto"/>
            <w:bottom w:val="none" w:sz="0" w:space="0" w:color="auto"/>
            <w:right w:val="none" w:sz="0" w:space="0" w:color="auto"/>
          </w:divBdr>
        </w:div>
      </w:divsChild>
    </w:div>
    <w:div w:id="904337487">
      <w:marLeft w:val="0"/>
      <w:marRight w:val="0"/>
      <w:marTop w:val="0"/>
      <w:marBottom w:val="0"/>
      <w:divBdr>
        <w:top w:val="none" w:sz="0" w:space="0" w:color="auto"/>
        <w:left w:val="none" w:sz="0" w:space="0" w:color="auto"/>
        <w:bottom w:val="none" w:sz="0" w:space="0" w:color="auto"/>
        <w:right w:val="none" w:sz="0" w:space="0" w:color="auto"/>
      </w:divBdr>
      <w:divsChild>
        <w:div w:id="904337477">
          <w:marLeft w:val="1080"/>
          <w:marRight w:val="0"/>
          <w:marTop w:val="100"/>
          <w:marBottom w:val="0"/>
          <w:divBdr>
            <w:top w:val="none" w:sz="0" w:space="0" w:color="auto"/>
            <w:left w:val="none" w:sz="0" w:space="0" w:color="auto"/>
            <w:bottom w:val="none" w:sz="0" w:space="0" w:color="auto"/>
            <w:right w:val="none" w:sz="0" w:space="0" w:color="auto"/>
          </w:divBdr>
        </w:div>
        <w:div w:id="904337493">
          <w:marLeft w:val="1080"/>
          <w:marRight w:val="0"/>
          <w:marTop w:val="100"/>
          <w:marBottom w:val="0"/>
          <w:divBdr>
            <w:top w:val="none" w:sz="0" w:space="0" w:color="auto"/>
            <w:left w:val="none" w:sz="0" w:space="0" w:color="auto"/>
            <w:bottom w:val="none" w:sz="0" w:space="0" w:color="auto"/>
            <w:right w:val="none" w:sz="0" w:space="0" w:color="auto"/>
          </w:divBdr>
        </w:div>
        <w:div w:id="904337499">
          <w:marLeft w:val="1080"/>
          <w:marRight w:val="0"/>
          <w:marTop w:val="100"/>
          <w:marBottom w:val="0"/>
          <w:divBdr>
            <w:top w:val="none" w:sz="0" w:space="0" w:color="auto"/>
            <w:left w:val="none" w:sz="0" w:space="0" w:color="auto"/>
            <w:bottom w:val="none" w:sz="0" w:space="0" w:color="auto"/>
            <w:right w:val="none" w:sz="0" w:space="0" w:color="auto"/>
          </w:divBdr>
        </w:div>
        <w:div w:id="904337508">
          <w:marLeft w:val="1080"/>
          <w:marRight w:val="0"/>
          <w:marTop w:val="100"/>
          <w:marBottom w:val="0"/>
          <w:divBdr>
            <w:top w:val="none" w:sz="0" w:space="0" w:color="auto"/>
            <w:left w:val="none" w:sz="0" w:space="0" w:color="auto"/>
            <w:bottom w:val="none" w:sz="0" w:space="0" w:color="auto"/>
            <w:right w:val="none" w:sz="0" w:space="0" w:color="auto"/>
          </w:divBdr>
        </w:div>
        <w:div w:id="904337517">
          <w:marLeft w:val="360"/>
          <w:marRight w:val="0"/>
          <w:marTop w:val="200"/>
          <w:marBottom w:val="0"/>
          <w:divBdr>
            <w:top w:val="none" w:sz="0" w:space="0" w:color="auto"/>
            <w:left w:val="none" w:sz="0" w:space="0" w:color="auto"/>
            <w:bottom w:val="none" w:sz="0" w:space="0" w:color="auto"/>
            <w:right w:val="none" w:sz="0" w:space="0" w:color="auto"/>
          </w:divBdr>
        </w:div>
        <w:div w:id="904337531">
          <w:marLeft w:val="1800"/>
          <w:marRight w:val="0"/>
          <w:marTop w:val="100"/>
          <w:marBottom w:val="0"/>
          <w:divBdr>
            <w:top w:val="none" w:sz="0" w:space="0" w:color="auto"/>
            <w:left w:val="none" w:sz="0" w:space="0" w:color="auto"/>
            <w:bottom w:val="none" w:sz="0" w:space="0" w:color="auto"/>
            <w:right w:val="none" w:sz="0" w:space="0" w:color="auto"/>
          </w:divBdr>
        </w:div>
        <w:div w:id="904337534">
          <w:marLeft w:val="1800"/>
          <w:marRight w:val="0"/>
          <w:marTop w:val="100"/>
          <w:marBottom w:val="0"/>
          <w:divBdr>
            <w:top w:val="none" w:sz="0" w:space="0" w:color="auto"/>
            <w:left w:val="none" w:sz="0" w:space="0" w:color="auto"/>
            <w:bottom w:val="none" w:sz="0" w:space="0" w:color="auto"/>
            <w:right w:val="none" w:sz="0" w:space="0" w:color="auto"/>
          </w:divBdr>
        </w:div>
      </w:divsChild>
    </w:div>
    <w:div w:id="904337488">
      <w:marLeft w:val="0"/>
      <w:marRight w:val="0"/>
      <w:marTop w:val="0"/>
      <w:marBottom w:val="0"/>
      <w:divBdr>
        <w:top w:val="none" w:sz="0" w:space="0" w:color="auto"/>
        <w:left w:val="none" w:sz="0" w:space="0" w:color="auto"/>
        <w:bottom w:val="none" w:sz="0" w:space="0" w:color="auto"/>
        <w:right w:val="none" w:sz="0" w:space="0" w:color="auto"/>
      </w:divBdr>
      <w:divsChild>
        <w:div w:id="904337472">
          <w:marLeft w:val="360"/>
          <w:marRight w:val="0"/>
          <w:marTop w:val="200"/>
          <w:marBottom w:val="0"/>
          <w:divBdr>
            <w:top w:val="none" w:sz="0" w:space="0" w:color="auto"/>
            <w:left w:val="none" w:sz="0" w:space="0" w:color="auto"/>
            <w:bottom w:val="none" w:sz="0" w:space="0" w:color="auto"/>
            <w:right w:val="none" w:sz="0" w:space="0" w:color="auto"/>
          </w:divBdr>
        </w:div>
        <w:div w:id="904337501">
          <w:marLeft w:val="360"/>
          <w:marRight w:val="0"/>
          <w:marTop w:val="200"/>
          <w:marBottom w:val="0"/>
          <w:divBdr>
            <w:top w:val="none" w:sz="0" w:space="0" w:color="auto"/>
            <w:left w:val="none" w:sz="0" w:space="0" w:color="auto"/>
            <w:bottom w:val="none" w:sz="0" w:space="0" w:color="auto"/>
            <w:right w:val="none" w:sz="0" w:space="0" w:color="auto"/>
          </w:divBdr>
        </w:div>
        <w:div w:id="904337526">
          <w:marLeft w:val="360"/>
          <w:marRight w:val="0"/>
          <w:marTop w:val="200"/>
          <w:marBottom w:val="0"/>
          <w:divBdr>
            <w:top w:val="none" w:sz="0" w:space="0" w:color="auto"/>
            <w:left w:val="none" w:sz="0" w:space="0" w:color="auto"/>
            <w:bottom w:val="none" w:sz="0" w:space="0" w:color="auto"/>
            <w:right w:val="none" w:sz="0" w:space="0" w:color="auto"/>
          </w:divBdr>
        </w:div>
        <w:div w:id="904337536">
          <w:marLeft w:val="360"/>
          <w:marRight w:val="0"/>
          <w:marTop w:val="200"/>
          <w:marBottom w:val="0"/>
          <w:divBdr>
            <w:top w:val="none" w:sz="0" w:space="0" w:color="auto"/>
            <w:left w:val="none" w:sz="0" w:space="0" w:color="auto"/>
            <w:bottom w:val="none" w:sz="0" w:space="0" w:color="auto"/>
            <w:right w:val="none" w:sz="0" w:space="0" w:color="auto"/>
          </w:divBdr>
        </w:div>
      </w:divsChild>
    </w:div>
    <w:div w:id="904337490">
      <w:marLeft w:val="0"/>
      <w:marRight w:val="0"/>
      <w:marTop w:val="0"/>
      <w:marBottom w:val="0"/>
      <w:divBdr>
        <w:top w:val="none" w:sz="0" w:space="0" w:color="auto"/>
        <w:left w:val="none" w:sz="0" w:space="0" w:color="auto"/>
        <w:bottom w:val="none" w:sz="0" w:space="0" w:color="auto"/>
        <w:right w:val="none" w:sz="0" w:space="0" w:color="auto"/>
      </w:divBdr>
      <w:divsChild>
        <w:div w:id="904337485">
          <w:marLeft w:val="360"/>
          <w:marRight w:val="0"/>
          <w:marTop w:val="200"/>
          <w:marBottom w:val="0"/>
          <w:divBdr>
            <w:top w:val="none" w:sz="0" w:space="0" w:color="auto"/>
            <w:left w:val="none" w:sz="0" w:space="0" w:color="auto"/>
            <w:bottom w:val="none" w:sz="0" w:space="0" w:color="auto"/>
            <w:right w:val="none" w:sz="0" w:space="0" w:color="auto"/>
          </w:divBdr>
        </w:div>
        <w:div w:id="904337502">
          <w:marLeft w:val="360"/>
          <w:marRight w:val="0"/>
          <w:marTop w:val="200"/>
          <w:marBottom w:val="0"/>
          <w:divBdr>
            <w:top w:val="none" w:sz="0" w:space="0" w:color="auto"/>
            <w:left w:val="none" w:sz="0" w:space="0" w:color="auto"/>
            <w:bottom w:val="none" w:sz="0" w:space="0" w:color="auto"/>
            <w:right w:val="none" w:sz="0" w:space="0" w:color="auto"/>
          </w:divBdr>
        </w:div>
        <w:div w:id="904337522">
          <w:marLeft w:val="360"/>
          <w:marRight w:val="0"/>
          <w:marTop w:val="200"/>
          <w:marBottom w:val="0"/>
          <w:divBdr>
            <w:top w:val="none" w:sz="0" w:space="0" w:color="auto"/>
            <w:left w:val="none" w:sz="0" w:space="0" w:color="auto"/>
            <w:bottom w:val="none" w:sz="0" w:space="0" w:color="auto"/>
            <w:right w:val="none" w:sz="0" w:space="0" w:color="auto"/>
          </w:divBdr>
        </w:div>
        <w:div w:id="904337523">
          <w:marLeft w:val="360"/>
          <w:marRight w:val="0"/>
          <w:marTop w:val="200"/>
          <w:marBottom w:val="0"/>
          <w:divBdr>
            <w:top w:val="none" w:sz="0" w:space="0" w:color="auto"/>
            <w:left w:val="none" w:sz="0" w:space="0" w:color="auto"/>
            <w:bottom w:val="none" w:sz="0" w:space="0" w:color="auto"/>
            <w:right w:val="none" w:sz="0" w:space="0" w:color="auto"/>
          </w:divBdr>
        </w:div>
        <w:div w:id="904337535">
          <w:marLeft w:val="360"/>
          <w:marRight w:val="0"/>
          <w:marTop w:val="200"/>
          <w:marBottom w:val="0"/>
          <w:divBdr>
            <w:top w:val="none" w:sz="0" w:space="0" w:color="auto"/>
            <w:left w:val="none" w:sz="0" w:space="0" w:color="auto"/>
            <w:bottom w:val="none" w:sz="0" w:space="0" w:color="auto"/>
            <w:right w:val="none" w:sz="0" w:space="0" w:color="auto"/>
          </w:divBdr>
        </w:div>
      </w:divsChild>
    </w:div>
    <w:div w:id="904337491">
      <w:marLeft w:val="0"/>
      <w:marRight w:val="0"/>
      <w:marTop w:val="0"/>
      <w:marBottom w:val="0"/>
      <w:divBdr>
        <w:top w:val="none" w:sz="0" w:space="0" w:color="auto"/>
        <w:left w:val="none" w:sz="0" w:space="0" w:color="auto"/>
        <w:bottom w:val="none" w:sz="0" w:space="0" w:color="auto"/>
        <w:right w:val="none" w:sz="0" w:space="0" w:color="auto"/>
      </w:divBdr>
    </w:div>
    <w:div w:id="904337492">
      <w:marLeft w:val="0"/>
      <w:marRight w:val="0"/>
      <w:marTop w:val="0"/>
      <w:marBottom w:val="0"/>
      <w:divBdr>
        <w:top w:val="none" w:sz="0" w:space="0" w:color="auto"/>
        <w:left w:val="none" w:sz="0" w:space="0" w:color="auto"/>
        <w:bottom w:val="none" w:sz="0" w:space="0" w:color="auto"/>
        <w:right w:val="none" w:sz="0" w:space="0" w:color="auto"/>
      </w:divBdr>
    </w:div>
    <w:div w:id="904337498">
      <w:marLeft w:val="0"/>
      <w:marRight w:val="0"/>
      <w:marTop w:val="0"/>
      <w:marBottom w:val="0"/>
      <w:divBdr>
        <w:top w:val="none" w:sz="0" w:space="0" w:color="auto"/>
        <w:left w:val="none" w:sz="0" w:space="0" w:color="auto"/>
        <w:bottom w:val="none" w:sz="0" w:space="0" w:color="auto"/>
        <w:right w:val="none" w:sz="0" w:space="0" w:color="auto"/>
      </w:divBdr>
      <w:divsChild>
        <w:div w:id="904337470">
          <w:marLeft w:val="1080"/>
          <w:marRight w:val="0"/>
          <w:marTop w:val="100"/>
          <w:marBottom w:val="0"/>
          <w:divBdr>
            <w:top w:val="none" w:sz="0" w:space="0" w:color="auto"/>
            <w:left w:val="none" w:sz="0" w:space="0" w:color="auto"/>
            <w:bottom w:val="none" w:sz="0" w:space="0" w:color="auto"/>
            <w:right w:val="none" w:sz="0" w:space="0" w:color="auto"/>
          </w:divBdr>
        </w:div>
        <w:div w:id="904337483">
          <w:marLeft w:val="1080"/>
          <w:marRight w:val="0"/>
          <w:marTop w:val="100"/>
          <w:marBottom w:val="0"/>
          <w:divBdr>
            <w:top w:val="none" w:sz="0" w:space="0" w:color="auto"/>
            <w:left w:val="none" w:sz="0" w:space="0" w:color="auto"/>
            <w:bottom w:val="none" w:sz="0" w:space="0" w:color="auto"/>
            <w:right w:val="none" w:sz="0" w:space="0" w:color="auto"/>
          </w:divBdr>
        </w:div>
        <w:div w:id="904337494">
          <w:marLeft w:val="1080"/>
          <w:marRight w:val="0"/>
          <w:marTop w:val="100"/>
          <w:marBottom w:val="0"/>
          <w:divBdr>
            <w:top w:val="none" w:sz="0" w:space="0" w:color="auto"/>
            <w:left w:val="none" w:sz="0" w:space="0" w:color="auto"/>
            <w:bottom w:val="none" w:sz="0" w:space="0" w:color="auto"/>
            <w:right w:val="none" w:sz="0" w:space="0" w:color="auto"/>
          </w:divBdr>
        </w:div>
        <w:div w:id="904337495">
          <w:marLeft w:val="1080"/>
          <w:marRight w:val="0"/>
          <w:marTop w:val="100"/>
          <w:marBottom w:val="0"/>
          <w:divBdr>
            <w:top w:val="none" w:sz="0" w:space="0" w:color="auto"/>
            <w:left w:val="none" w:sz="0" w:space="0" w:color="auto"/>
            <w:bottom w:val="none" w:sz="0" w:space="0" w:color="auto"/>
            <w:right w:val="none" w:sz="0" w:space="0" w:color="auto"/>
          </w:divBdr>
        </w:div>
        <w:div w:id="904337496">
          <w:marLeft w:val="1080"/>
          <w:marRight w:val="0"/>
          <w:marTop w:val="100"/>
          <w:marBottom w:val="0"/>
          <w:divBdr>
            <w:top w:val="none" w:sz="0" w:space="0" w:color="auto"/>
            <w:left w:val="none" w:sz="0" w:space="0" w:color="auto"/>
            <w:bottom w:val="none" w:sz="0" w:space="0" w:color="auto"/>
            <w:right w:val="none" w:sz="0" w:space="0" w:color="auto"/>
          </w:divBdr>
        </w:div>
        <w:div w:id="904337511">
          <w:marLeft w:val="360"/>
          <w:marRight w:val="0"/>
          <w:marTop w:val="200"/>
          <w:marBottom w:val="0"/>
          <w:divBdr>
            <w:top w:val="none" w:sz="0" w:space="0" w:color="auto"/>
            <w:left w:val="none" w:sz="0" w:space="0" w:color="auto"/>
            <w:bottom w:val="none" w:sz="0" w:space="0" w:color="auto"/>
            <w:right w:val="none" w:sz="0" w:space="0" w:color="auto"/>
          </w:divBdr>
        </w:div>
        <w:div w:id="904337527">
          <w:marLeft w:val="1080"/>
          <w:marRight w:val="0"/>
          <w:marTop w:val="100"/>
          <w:marBottom w:val="0"/>
          <w:divBdr>
            <w:top w:val="none" w:sz="0" w:space="0" w:color="auto"/>
            <w:left w:val="none" w:sz="0" w:space="0" w:color="auto"/>
            <w:bottom w:val="none" w:sz="0" w:space="0" w:color="auto"/>
            <w:right w:val="none" w:sz="0" w:space="0" w:color="auto"/>
          </w:divBdr>
        </w:div>
      </w:divsChild>
    </w:div>
    <w:div w:id="904337500">
      <w:marLeft w:val="0"/>
      <w:marRight w:val="0"/>
      <w:marTop w:val="0"/>
      <w:marBottom w:val="0"/>
      <w:divBdr>
        <w:top w:val="none" w:sz="0" w:space="0" w:color="auto"/>
        <w:left w:val="none" w:sz="0" w:space="0" w:color="auto"/>
        <w:bottom w:val="none" w:sz="0" w:space="0" w:color="auto"/>
        <w:right w:val="none" w:sz="0" w:space="0" w:color="auto"/>
      </w:divBdr>
      <w:divsChild>
        <w:div w:id="904337497">
          <w:marLeft w:val="1080"/>
          <w:marRight w:val="0"/>
          <w:marTop w:val="100"/>
          <w:marBottom w:val="0"/>
          <w:divBdr>
            <w:top w:val="none" w:sz="0" w:space="0" w:color="auto"/>
            <w:left w:val="none" w:sz="0" w:space="0" w:color="auto"/>
            <w:bottom w:val="none" w:sz="0" w:space="0" w:color="auto"/>
            <w:right w:val="none" w:sz="0" w:space="0" w:color="auto"/>
          </w:divBdr>
        </w:div>
        <w:div w:id="904337503">
          <w:marLeft w:val="360"/>
          <w:marRight w:val="0"/>
          <w:marTop w:val="200"/>
          <w:marBottom w:val="0"/>
          <w:divBdr>
            <w:top w:val="none" w:sz="0" w:space="0" w:color="auto"/>
            <w:left w:val="none" w:sz="0" w:space="0" w:color="auto"/>
            <w:bottom w:val="none" w:sz="0" w:space="0" w:color="auto"/>
            <w:right w:val="none" w:sz="0" w:space="0" w:color="auto"/>
          </w:divBdr>
        </w:div>
        <w:div w:id="904337540">
          <w:marLeft w:val="1080"/>
          <w:marRight w:val="0"/>
          <w:marTop w:val="100"/>
          <w:marBottom w:val="0"/>
          <w:divBdr>
            <w:top w:val="none" w:sz="0" w:space="0" w:color="auto"/>
            <w:left w:val="none" w:sz="0" w:space="0" w:color="auto"/>
            <w:bottom w:val="none" w:sz="0" w:space="0" w:color="auto"/>
            <w:right w:val="none" w:sz="0" w:space="0" w:color="auto"/>
          </w:divBdr>
        </w:div>
        <w:div w:id="904337541">
          <w:marLeft w:val="1080"/>
          <w:marRight w:val="0"/>
          <w:marTop w:val="100"/>
          <w:marBottom w:val="0"/>
          <w:divBdr>
            <w:top w:val="none" w:sz="0" w:space="0" w:color="auto"/>
            <w:left w:val="none" w:sz="0" w:space="0" w:color="auto"/>
            <w:bottom w:val="none" w:sz="0" w:space="0" w:color="auto"/>
            <w:right w:val="none" w:sz="0" w:space="0" w:color="auto"/>
          </w:divBdr>
        </w:div>
        <w:div w:id="904337542">
          <w:marLeft w:val="1080"/>
          <w:marRight w:val="0"/>
          <w:marTop w:val="100"/>
          <w:marBottom w:val="0"/>
          <w:divBdr>
            <w:top w:val="none" w:sz="0" w:space="0" w:color="auto"/>
            <w:left w:val="none" w:sz="0" w:space="0" w:color="auto"/>
            <w:bottom w:val="none" w:sz="0" w:space="0" w:color="auto"/>
            <w:right w:val="none" w:sz="0" w:space="0" w:color="auto"/>
          </w:divBdr>
        </w:div>
      </w:divsChild>
    </w:div>
    <w:div w:id="904337505">
      <w:marLeft w:val="0"/>
      <w:marRight w:val="0"/>
      <w:marTop w:val="0"/>
      <w:marBottom w:val="0"/>
      <w:divBdr>
        <w:top w:val="none" w:sz="0" w:space="0" w:color="auto"/>
        <w:left w:val="none" w:sz="0" w:space="0" w:color="auto"/>
        <w:bottom w:val="none" w:sz="0" w:space="0" w:color="auto"/>
        <w:right w:val="none" w:sz="0" w:space="0" w:color="auto"/>
      </w:divBdr>
    </w:div>
    <w:div w:id="904337506">
      <w:marLeft w:val="0"/>
      <w:marRight w:val="0"/>
      <w:marTop w:val="0"/>
      <w:marBottom w:val="0"/>
      <w:divBdr>
        <w:top w:val="none" w:sz="0" w:space="0" w:color="auto"/>
        <w:left w:val="none" w:sz="0" w:space="0" w:color="auto"/>
        <w:bottom w:val="none" w:sz="0" w:space="0" w:color="auto"/>
        <w:right w:val="none" w:sz="0" w:space="0" w:color="auto"/>
      </w:divBdr>
    </w:div>
    <w:div w:id="904337514">
      <w:marLeft w:val="0"/>
      <w:marRight w:val="0"/>
      <w:marTop w:val="0"/>
      <w:marBottom w:val="0"/>
      <w:divBdr>
        <w:top w:val="none" w:sz="0" w:space="0" w:color="auto"/>
        <w:left w:val="none" w:sz="0" w:space="0" w:color="auto"/>
        <w:bottom w:val="none" w:sz="0" w:space="0" w:color="auto"/>
        <w:right w:val="none" w:sz="0" w:space="0" w:color="auto"/>
      </w:divBdr>
    </w:div>
    <w:div w:id="904337518">
      <w:marLeft w:val="0"/>
      <w:marRight w:val="0"/>
      <w:marTop w:val="0"/>
      <w:marBottom w:val="0"/>
      <w:divBdr>
        <w:top w:val="none" w:sz="0" w:space="0" w:color="auto"/>
        <w:left w:val="none" w:sz="0" w:space="0" w:color="auto"/>
        <w:bottom w:val="none" w:sz="0" w:space="0" w:color="auto"/>
        <w:right w:val="none" w:sz="0" w:space="0" w:color="auto"/>
      </w:divBdr>
    </w:div>
    <w:div w:id="904337524">
      <w:marLeft w:val="0"/>
      <w:marRight w:val="0"/>
      <w:marTop w:val="0"/>
      <w:marBottom w:val="0"/>
      <w:divBdr>
        <w:top w:val="none" w:sz="0" w:space="0" w:color="auto"/>
        <w:left w:val="none" w:sz="0" w:space="0" w:color="auto"/>
        <w:bottom w:val="none" w:sz="0" w:space="0" w:color="auto"/>
        <w:right w:val="none" w:sz="0" w:space="0" w:color="auto"/>
      </w:divBdr>
      <w:divsChild>
        <w:div w:id="904337480">
          <w:marLeft w:val="360"/>
          <w:marRight w:val="0"/>
          <w:marTop w:val="200"/>
          <w:marBottom w:val="0"/>
          <w:divBdr>
            <w:top w:val="none" w:sz="0" w:space="0" w:color="auto"/>
            <w:left w:val="none" w:sz="0" w:space="0" w:color="auto"/>
            <w:bottom w:val="none" w:sz="0" w:space="0" w:color="auto"/>
            <w:right w:val="none" w:sz="0" w:space="0" w:color="auto"/>
          </w:divBdr>
        </w:div>
        <w:div w:id="904337507">
          <w:marLeft w:val="360"/>
          <w:marRight w:val="0"/>
          <w:marTop w:val="200"/>
          <w:marBottom w:val="0"/>
          <w:divBdr>
            <w:top w:val="none" w:sz="0" w:space="0" w:color="auto"/>
            <w:left w:val="none" w:sz="0" w:space="0" w:color="auto"/>
            <w:bottom w:val="none" w:sz="0" w:space="0" w:color="auto"/>
            <w:right w:val="none" w:sz="0" w:space="0" w:color="auto"/>
          </w:divBdr>
        </w:div>
        <w:div w:id="904337509">
          <w:marLeft w:val="360"/>
          <w:marRight w:val="0"/>
          <w:marTop w:val="200"/>
          <w:marBottom w:val="0"/>
          <w:divBdr>
            <w:top w:val="none" w:sz="0" w:space="0" w:color="auto"/>
            <w:left w:val="none" w:sz="0" w:space="0" w:color="auto"/>
            <w:bottom w:val="none" w:sz="0" w:space="0" w:color="auto"/>
            <w:right w:val="none" w:sz="0" w:space="0" w:color="auto"/>
          </w:divBdr>
        </w:div>
        <w:div w:id="904337510">
          <w:marLeft w:val="1080"/>
          <w:marRight w:val="0"/>
          <w:marTop w:val="100"/>
          <w:marBottom w:val="0"/>
          <w:divBdr>
            <w:top w:val="none" w:sz="0" w:space="0" w:color="auto"/>
            <w:left w:val="none" w:sz="0" w:space="0" w:color="auto"/>
            <w:bottom w:val="none" w:sz="0" w:space="0" w:color="auto"/>
            <w:right w:val="none" w:sz="0" w:space="0" w:color="auto"/>
          </w:divBdr>
        </w:div>
        <w:div w:id="904337544">
          <w:marLeft w:val="1080"/>
          <w:marRight w:val="0"/>
          <w:marTop w:val="100"/>
          <w:marBottom w:val="0"/>
          <w:divBdr>
            <w:top w:val="none" w:sz="0" w:space="0" w:color="auto"/>
            <w:left w:val="none" w:sz="0" w:space="0" w:color="auto"/>
            <w:bottom w:val="none" w:sz="0" w:space="0" w:color="auto"/>
            <w:right w:val="none" w:sz="0" w:space="0" w:color="auto"/>
          </w:divBdr>
        </w:div>
      </w:divsChild>
    </w:div>
    <w:div w:id="9043375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F4FFC-BA39-4B19-94AF-469E21BD2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2050</Words>
  <Characters>13227</Characters>
  <Application>Microsoft Office Word</Application>
  <DocSecurity>0</DocSecurity>
  <Lines>110</Lines>
  <Paragraphs>30</Paragraphs>
  <ScaleCrop>false</ScaleCrop>
  <HeadingPairs>
    <vt:vector size="2" baseType="variant">
      <vt:variant>
        <vt:lpstr>Název</vt:lpstr>
      </vt:variant>
      <vt:variant>
        <vt:i4>1</vt:i4>
      </vt:variant>
    </vt:vector>
  </HeadingPairs>
  <TitlesOfParts>
    <vt:vector size="1" baseType="lpstr">
      <vt:lpstr>Interní příručka pro hodnotitele AOPK ČR k posouzení veřejné podpory pro projektyu projektů prioritní osy 4, metodický materiál ŘO pro hodnotitele krajská pracoviště AOPK ČR a žadatele</vt:lpstr>
    </vt:vector>
  </TitlesOfParts>
  <Company>SFZP</Company>
  <LinksUpToDate>false</LinksUpToDate>
  <CharactersWithSpaces>15247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Interní příručka pro hodnotitele AOPK ČR k posouzení veřejné podpory pro projektyu projektů prioritní osy 4, metodický materiál ŘO pro hodnotitele krajská pracoviště AOPK ČR a žadatele</dc:title>
  <dc:creator>Smolkova Veronika</dc:creator>
  <cp:lastModifiedBy>Holíková Lucie</cp:lastModifiedBy>
  <cp:revision>11</cp:revision>
  <cp:lastPrinted>2019-01-04T08:59:00Z</cp:lastPrinted>
  <dcterms:created xsi:type="dcterms:W3CDTF">2022-07-28T11:56:00Z</dcterms:created>
  <dcterms:modified xsi:type="dcterms:W3CDTF">2022-09-22T08:46:00Z</dcterms:modified>
</cp:coreProperties>
</file>